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E6" w:rsidRDefault="000223E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065EE21A092477387188D0B6697D16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223E6" w:rsidRPr="00585C31" w:rsidRDefault="000223E6" w:rsidP="000F1DF9">
      <w:pPr>
        <w:spacing w:after="0" w:line="240" w:lineRule="auto"/>
        <w:rPr>
          <w:rFonts w:cs="Times New Roman"/>
          <w:szCs w:val="24"/>
        </w:rPr>
      </w:pPr>
    </w:p>
    <w:p w:rsidR="000223E6" w:rsidRPr="00585C31" w:rsidRDefault="000223E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223E6" w:rsidTr="000F1DF9">
        <w:tc>
          <w:tcPr>
            <w:tcW w:w="2718" w:type="dxa"/>
          </w:tcPr>
          <w:p w:rsidR="000223E6" w:rsidRPr="005C2A78" w:rsidRDefault="000223E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18839F9F770492DA4718D502019AB4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223E6" w:rsidRPr="00FF6471" w:rsidRDefault="000223E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4D74C64AAE847E1ADD435CE016344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2111</w:t>
                </w:r>
              </w:sdtContent>
            </w:sdt>
          </w:p>
        </w:tc>
      </w:tr>
      <w:tr w:rsidR="000223E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A740F39B4964B91BA8A787AE7DFFE74"/>
            </w:placeholder>
          </w:sdtPr>
          <w:sdtContent>
            <w:tc>
              <w:tcPr>
                <w:tcW w:w="2718" w:type="dxa"/>
              </w:tcPr>
              <w:p w:rsidR="000223E6" w:rsidRPr="000F1DF9" w:rsidRDefault="000223E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85R5415 KKR-F</w:t>
                </w:r>
              </w:p>
            </w:tc>
          </w:sdtContent>
        </w:sdt>
        <w:tc>
          <w:tcPr>
            <w:tcW w:w="6858" w:type="dxa"/>
          </w:tcPr>
          <w:p w:rsidR="000223E6" w:rsidRPr="005C2A78" w:rsidRDefault="000223E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24CDDB30DD54C278944703D8A6137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DF199575CC749B3AEDDA72B1BADED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Romero, Jr.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4F26A16C1854964A20AEA349E2085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0223E6" w:rsidTr="000F1DF9">
        <w:tc>
          <w:tcPr>
            <w:tcW w:w="2718" w:type="dxa"/>
          </w:tcPr>
          <w:p w:rsidR="000223E6" w:rsidRPr="00BC7495" w:rsidRDefault="000223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CD8D56F57E428486E9C4519BCB4558"/>
            </w:placeholder>
          </w:sdtPr>
          <w:sdtContent>
            <w:tc>
              <w:tcPr>
                <w:tcW w:w="6858" w:type="dxa"/>
              </w:tcPr>
              <w:p w:rsidR="000223E6" w:rsidRPr="00FF6471" w:rsidRDefault="000223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223E6" w:rsidTr="000F1DF9">
        <w:tc>
          <w:tcPr>
            <w:tcW w:w="2718" w:type="dxa"/>
          </w:tcPr>
          <w:p w:rsidR="000223E6" w:rsidRPr="00BC7495" w:rsidRDefault="000223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795315550546CCA07912D76D913303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223E6" w:rsidRPr="00FF6471" w:rsidRDefault="000223E6" w:rsidP="006C6E7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0223E6" w:rsidTr="000F1DF9">
        <w:tc>
          <w:tcPr>
            <w:tcW w:w="2718" w:type="dxa"/>
          </w:tcPr>
          <w:p w:rsidR="000223E6" w:rsidRPr="00BC7495" w:rsidRDefault="000223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4064CF6A0034983B886F8B675238066"/>
            </w:placeholder>
          </w:sdtPr>
          <w:sdtContent>
            <w:tc>
              <w:tcPr>
                <w:tcW w:w="6858" w:type="dxa"/>
              </w:tcPr>
              <w:p w:rsidR="000223E6" w:rsidRPr="00FF6471" w:rsidRDefault="000223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223E6" w:rsidRPr="00FF6471" w:rsidRDefault="000223E6" w:rsidP="000F1DF9">
      <w:pPr>
        <w:spacing w:after="0" w:line="240" w:lineRule="auto"/>
        <w:rPr>
          <w:rFonts w:cs="Times New Roman"/>
          <w:szCs w:val="24"/>
        </w:rPr>
      </w:pPr>
    </w:p>
    <w:p w:rsidR="000223E6" w:rsidRPr="00FF6471" w:rsidRDefault="000223E6" w:rsidP="000F1DF9">
      <w:pPr>
        <w:spacing w:after="0" w:line="240" w:lineRule="auto"/>
        <w:rPr>
          <w:rFonts w:cs="Times New Roman"/>
          <w:szCs w:val="24"/>
        </w:rPr>
      </w:pPr>
    </w:p>
    <w:p w:rsidR="000223E6" w:rsidRPr="00FF6471" w:rsidRDefault="000223E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5014C9DDC2D46679068ED1290CADFD7"/>
        </w:placeholder>
      </w:sdtPr>
      <w:sdtContent>
        <w:p w:rsidR="000223E6" w:rsidRDefault="000223E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5E90123FE1C4688AFE2839C56BBB8AE"/>
        </w:placeholder>
      </w:sdtPr>
      <w:sdtContent>
        <w:p w:rsidR="000223E6" w:rsidRDefault="000223E6" w:rsidP="006C6E79">
          <w:pPr>
            <w:pStyle w:val="NormalWeb"/>
            <w:spacing w:before="0" w:beforeAutospacing="0" w:after="0" w:afterAutospacing="0"/>
            <w:jc w:val="both"/>
            <w:divId w:val="203713241"/>
            <w:rPr>
              <w:rFonts w:eastAsia="Times New Roman"/>
              <w:bCs/>
            </w:rPr>
          </w:pPr>
        </w:p>
        <w:p w:rsidR="000223E6" w:rsidRPr="006C6E79" w:rsidRDefault="000223E6" w:rsidP="006C6E79">
          <w:pPr>
            <w:pStyle w:val="NormalWeb"/>
            <w:spacing w:before="0" w:beforeAutospacing="0" w:after="0" w:afterAutospacing="0"/>
            <w:jc w:val="both"/>
            <w:divId w:val="203713241"/>
            <w:rPr>
              <w:color w:val="000000"/>
            </w:rPr>
          </w:pPr>
          <w:r w:rsidRPr="006C6E79">
            <w:rPr>
              <w:color w:val="000000"/>
            </w:rPr>
            <w:t>Under current law, when a dis</w:t>
          </w:r>
          <w:r>
            <w:rPr>
              <w:color w:val="000000"/>
            </w:rPr>
            <w:t xml:space="preserve">pute arises regarding a workers' </w:t>
          </w:r>
          <w:r w:rsidRPr="006C6E79">
            <w:rPr>
              <w:color w:val="000000"/>
            </w:rPr>
            <w:t>compensation claim, the dispute may be resolved through a quasi-judicial process involving a hearing. The Division of Workers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 xml:space="preserve"> Compensation (DWC) personnel who preside at these hearings are referred to in current law as </w:t>
          </w:r>
          <w:r>
            <w:rPr>
              <w:color w:val="000000"/>
            </w:rPr>
            <w:t>"</w:t>
          </w:r>
          <w:r w:rsidRPr="006C6E79">
            <w:rPr>
              <w:color w:val="000000"/>
            </w:rPr>
            <w:t>hearing officers.</w:t>
          </w:r>
          <w:r>
            <w:rPr>
              <w:color w:val="000000"/>
            </w:rPr>
            <w:t>"</w:t>
          </w:r>
          <w:r w:rsidRPr="006C6E79">
            <w:rPr>
              <w:color w:val="000000"/>
            </w:rPr>
            <w:t xml:space="preserve"> DWC</w:t>
          </w:r>
          <w:r>
            <w:rPr>
              <w:rFonts w:ascii="Calibri" w:hAnsi="Calibri" w:cs="Calibri"/>
              <w:color w:val="000000"/>
            </w:rPr>
            <w:t>'</w:t>
          </w:r>
          <w:r w:rsidRPr="006C6E79">
            <w:rPr>
              <w:color w:val="000000"/>
            </w:rPr>
            <w:t>s leadership believes that this title does not accurately reflect those employees</w:t>
          </w:r>
          <w:r>
            <w:rPr>
              <w:rFonts w:ascii="Calibri" w:hAnsi="Calibri" w:cs="Calibri"/>
              <w:color w:val="000000"/>
            </w:rPr>
            <w:t xml:space="preserve">' </w:t>
          </w:r>
          <w:r w:rsidRPr="006C6E79">
            <w:rPr>
              <w:color w:val="000000"/>
            </w:rPr>
            <w:t>role. Hearing officers must be licensed attorneys, and, for purposes of the state employee classification titles established by the State Auditor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>s Office, they already are classified as administrative law judges. What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>s more, personnel discharging similar duties in other states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 xml:space="preserve"> workers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 xml:space="preserve"> compensation systems and in other agencies in Texas typically are referred to as administrative law judges. For clarity and consistency, Texas DWC hearing officers should be so called as well. H</w:t>
          </w:r>
          <w:r>
            <w:rPr>
              <w:color w:val="000000"/>
            </w:rPr>
            <w:t>.</w:t>
          </w:r>
          <w:r w:rsidRPr="006C6E7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C6E79">
            <w:rPr>
              <w:color w:val="000000"/>
            </w:rPr>
            <w:t xml:space="preserve"> 2111 would therefore amend the Division of Worker</w:t>
          </w:r>
          <w:r>
            <w:rPr>
              <w:color w:val="000000"/>
            </w:rPr>
            <w:t>'</w:t>
          </w:r>
          <w:r w:rsidRPr="006C6E79">
            <w:rPr>
              <w:color w:val="000000"/>
            </w:rPr>
            <w:t xml:space="preserve">s Compensation statute to change references in that statute from </w:t>
          </w:r>
          <w:r>
            <w:rPr>
              <w:color w:val="000000"/>
            </w:rPr>
            <w:t>"</w:t>
          </w:r>
          <w:r w:rsidRPr="006C6E79">
            <w:rPr>
              <w:color w:val="000000"/>
            </w:rPr>
            <w:t>hearing officer</w:t>
          </w:r>
          <w:r>
            <w:rPr>
              <w:color w:val="000000"/>
            </w:rPr>
            <w:t>"</w:t>
          </w:r>
          <w:r w:rsidRPr="006C6E79">
            <w:rPr>
              <w:color w:val="000000"/>
            </w:rPr>
            <w:t xml:space="preserve"> to </w:t>
          </w:r>
          <w:r>
            <w:rPr>
              <w:rFonts w:ascii="Calibri" w:hAnsi="Calibri" w:cs="Calibri"/>
              <w:color w:val="000000"/>
            </w:rPr>
            <w:t>"</w:t>
          </w:r>
          <w:r w:rsidRPr="006C6E79">
            <w:rPr>
              <w:color w:val="000000"/>
            </w:rPr>
            <w:t>administrative law judge.</w:t>
          </w:r>
          <w:r>
            <w:rPr>
              <w:rFonts w:ascii="Calibri" w:hAnsi="Calibri" w:cs="Calibri"/>
              <w:color w:val="000000"/>
            </w:rPr>
            <w:t>"</w:t>
          </w:r>
          <w:r w:rsidRPr="006C6E79">
            <w:rPr>
              <w:color w:val="000000"/>
            </w:rPr>
            <w:t xml:space="preserve"> </w:t>
          </w:r>
        </w:p>
        <w:p w:rsidR="000223E6" w:rsidRPr="00D70925" w:rsidRDefault="000223E6" w:rsidP="006C6E7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223E6" w:rsidRDefault="000223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changing statutory references to hearing officer and hearings officer to administrative law judge under the workers' compensation system.</w:t>
      </w:r>
    </w:p>
    <w:p w:rsidR="000223E6" w:rsidRPr="007F572D" w:rsidRDefault="000223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223E6" w:rsidRPr="005C2A78" w:rsidRDefault="000223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B78F1153E23488494012B4DD9C438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223E6" w:rsidRDefault="000223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223E6" w:rsidRPr="006529C4" w:rsidRDefault="000223E6" w:rsidP="007F572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7F572D">
        <w:rPr>
          <w:rFonts w:cs="Times New Roman"/>
          <w:szCs w:val="24"/>
        </w:rPr>
        <w:t>the commissioner</w:t>
      </w:r>
      <w:r>
        <w:rPr>
          <w:rFonts w:cs="Times New Roman"/>
          <w:szCs w:val="24"/>
        </w:rPr>
        <w:t xml:space="preserve"> of workers' compensation is modified in SECTION 11 (Section 410.168, Labor Code) of this bill.  </w:t>
      </w:r>
    </w:p>
    <w:p w:rsidR="000223E6" w:rsidRPr="006529C4" w:rsidRDefault="000223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223E6" w:rsidRPr="005C2A78" w:rsidRDefault="000223E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57E4E5DF6BF4B30B641E9DB01BDAE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223E6" w:rsidRPr="005C2A78" w:rsidRDefault="000223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223E6" w:rsidRPr="005C2A78" w:rsidRDefault="000223E6" w:rsidP="007F57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1305.356(b), Insurance Code, to change a reference to hearing officer to administrative law judge. </w:t>
      </w:r>
    </w:p>
    <w:p w:rsidR="000223E6" w:rsidRPr="005C2A78" w:rsidRDefault="000223E6" w:rsidP="007F57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223E6" w:rsidRPr="005C2A78" w:rsidRDefault="000223E6" w:rsidP="007F57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409.0091(m), Labor Code, to change a reference to hearing officer to administrative law judge.</w:t>
      </w:r>
    </w:p>
    <w:p w:rsidR="000223E6" w:rsidRPr="005C2A78" w:rsidRDefault="000223E6" w:rsidP="007F57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223E6" w:rsidRDefault="000223E6" w:rsidP="007F572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>
        <w:t>Section 410.152, Labor Code, as follows: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ind w:left="720"/>
        <w:jc w:val="both"/>
      </w:pPr>
      <w:r>
        <w:t>Sec. 410.152. New heading: ADMINISTRATIVE LAW JUDGES; QUALIFICATIONS. C</w:t>
      </w:r>
      <w:r>
        <w:rPr>
          <w:rFonts w:eastAsia="Times New Roman" w:cs="Times New Roman"/>
          <w:szCs w:val="24"/>
        </w:rPr>
        <w:t>hanges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 xml:space="preserve">SECTION 4. Amends Section 410.156(b), Labor Code, </w:t>
      </w:r>
      <w:r>
        <w:rPr>
          <w:rFonts w:eastAsia="Times New Roman" w:cs="Times New Roman"/>
          <w:szCs w:val="24"/>
        </w:rPr>
        <w:t>to change a reference to the hearing officer to the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5. Amends</w:t>
      </w:r>
      <w:r w:rsidRPr="007F572D">
        <w:t xml:space="preserve"> </w:t>
      </w:r>
      <w:r>
        <w:t xml:space="preserve"> Section 410.158(a), Labor Code, </w:t>
      </w:r>
      <w:r>
        <w:rPr>
          <w:rFonts w:eastAsia="Times New Roman" w:cs="Times New Roman"/>
          <w:szCs w:val="24"/>
        </w:rPr>
        <w:t>to change a reference to the hearing officer to the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6. Amends</w:t>
      </w:r>
      <w:r w:rsidRPr="007F572D">
        <w:t xml:space="preserve"> </w:t>
      </w:r>
      <w:r>
        <w:t>Section 410.162,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a reference to the hearing officer to the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7. Amends</w:t>
      </w:r>
      <w:r w:rsidRPr="007F572D">
        <w:t xml:space="preserve"> </w:t>
      </w:r>
      <w:r>
        <w:t xml:space="preserve">Section 410.163, Labor Code, as follows: 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ind w:left="720"/>
        <w:jc w:val="both"/>
      </w:pPr>
      <w:r>
        <w:t>Sec. 410.163. New heading: POWERS AND DUTIES OF ADMINISTRATIVE LAW JUDGE. C</w:t>
      </w:r>
      <w:r>
        <w:rPr>
          <w:rFonts w:eastAsia="Times New Roman" w:cs="Times New Roman"/>
          <w:szCs w:val="24"/>
        </w:rPr>
        <w:t>hanges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8. Amends</w:t>
      </w:r>
      <w:r w:rsidRPr="007F572D">
        <w:t xml:space="preserve"> </w:t>
      </w:r>
      <w:r>
        <w:t>Section 410.164(c),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a reference to the hearing officer to the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9. Amends</w:t>
      </w:r>
      <w:r w:rsidRPr="007F572D">
        <w:t xml:space="preserve"> </w:t>
      </w:r>
      <w:r>
        <w:t>Section 410.165,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10. Amends</w:t>
      </w:r>
      <w:r w:rsidRPr="007F572D">
        <w:t xml:space="preserve"> </w:t>
      </w:r>
      <w:r>
        <w:t>Section 410.167,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a reference to a hearing officer to an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11.</w:t>
      </w:r>
      <w:r w:rsidRPr="007F572D">
        <w:t xml:space="preserve"> </w:t>
      </w:r>
      <w:r>
        <w:t>Amends</w:t>
      </w:r>
      <w:r w:rsidRPr="007F572D">
        <w:t xml:space="preserve"> </w:t>
      </w:r>
      <w:r>
        <w:t>Sections 410.168(a), (c), (d), and (e),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12. Amends</w:t>
      </w:r>
      <w:r w:rsidRPr="007F572D">
        <w:t xml:space="preserve"> </w:t>
      </w:r>
      <w:r>
        <w:t>Section 410.169,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a reference to a hearing officer to an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13. Amends</w:t>
      </w:r>
      <w:r w:rsidRPr="007F572D">
        <w:t xml:space="preserve"> </w:t>
      </w:r>
      <w:r>
        <w:t xml:space="preserve">Sections 410.202(a) and (c), Labor Code,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14. Amends</w:t>
      </w:r>
      <w:r w:rsidRPr="007F572D">
        <w:t xml:space="preserve"> </w:t>
      </w:r>
      <w:r>
        <w:t xml:space="preserve">Section 410.203(b), Labor Code,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 xml:space="preserve">SECTION 15. Amends  Sections 410.204(a-1) and (c), Labor Code,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 xml:space="preserve">SECTION 16. Amends Sections 413.0311(b), (c), and (d), Labor Code,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Default="000223E6" w:rsidP="007F572D">
      <w:pPr>
        <w:spacing w:after="0" w:line="240" w:lineRule="auto"/>
        <w:jc w:val="both"/>
      </w:pPr>
      <w:r>
        <w:t>SECTION 17. Amends Section 504.054(b), Labor Code,</w:t>
      </w:r>
      <w:r w:rsidRPr="007F572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change references to hearing officer to administrative law judge.</w:t>
      </w:r>
    </w:p>
    <w:p w:rsidR="000223E6" w:rsidRDefault="000223E6" w:rsidP="007F572D">
      <w:pPr>
        <w:spacing w:after="0" w:line="240" w:lineRule="auto"/>
        <w:jc w:val="both"/>
      </w:pPr>
    </w:p>
    <w:p w:rsidR="000223E6" w:rsidRPr="005C2A78" w:rsidRDefault="000223E6" w:rsidP="007F572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SECTION 18. Effective date: September 1, 2017. </w:t>
      </w:r>
    </w:p>
    <w:p w:rsidR="000223E6" w:rsidRPr="006529C4" w:rsidRDefault="000223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223E6" w:rsidRPr="006529C4" w:rsidRDefault="000223E6" w:rsidP="00774EC7">
      <w:pPr>
        <w:spacing w:after="0" w:line="240" w:lineRule="auto"/>
        <w:jc w:val="both"/>
      </w:pPr>
    </w:p>
    <w:sectPr w:rsidR="000223E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F5" w:rsidRDefault="00721EF5" w:rsidP="000F1DF9">
      <w:pPr>
        <w:spacing w:after="0" w:line="240" w:lineRule="auto"/>
      </w:pPr>
      <w:r>
        <w:separator/>
      </w:r>
    </w:p>
  </w:endnote>
  <w:endnote w:type="continuationSeparator" w:id="0">
    <w:p w:rsidR="00721EF5" w:rsidRDefault="00721EF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21EF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223E6">
                <w:rPr>
                  <w:sz w:val="20"/>
                  <w:szCs w:val="20"/>
                </w:rPr>
                <w:t>AMA, ZJA,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223E6">
                <w:rPr>
                  <w:sz w:val="20"/>
                  <w:szCs w:val="20"/>
                </w:rPr>
                <w:t>H.B. 2111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223E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21EF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223E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223E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F5" w:rsidRDefault="00721EF5" w:rsidP="000F1DF9">
      <w:pPr>
        <w:spacing w:after="0" w:line="240" w:lineRule="auto"/>
      </w:pPr>
      <w:r>
        <w:separator/>
      </w:r>
    </w:p>
  </w:footnote>
  <w:footnote w:type="continuationSeparator" w:id="0">
    <w:p w:rsidR="00721EF5" w:rsidRDefault="00721EF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223E6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21EF5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3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3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B25D8" w:rsidP="00FB25D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065EE21A092477387188D0B6697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0D4D-B1A6-4085-B2F0-EE0F1AC54CB9}"/>
      </w:docPartPr>
      <w:docPartBody>
        <w:p w:rsidR="00000000" w:rsidRDefault="00C31DB0"/>
      </w:docPartBody>
    </w:docPart>
    <w:docPart>
      <w:docPartPr>
        <w:name w:val="918839F9F770492DA4718D502019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2D27-2CF0-4B51-A089-6FFD808685A3}"/>
      </w:docPartPr>
      <w:docPartBody>
        <w:p w:rsidR="00000000" w:rsidRDefault="00C31DB0"/>
      </w:docPartBody>
    </w:docPart>
    <w:docPart>
      <w:docPartPr>
        <w:name w:val="34D74C64AAE847E1ADD435CE0163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D5A-6592-4692-AD6E-0DD362DD0FAC}"/>
      </w:docPartPr>
      <w:docPartBody>
        <w:p w:rsidR="00000000" w:rsidRDefault="00C31DB0"/>
      </w:docPartBody>
    </w:docPart>
    <w:docPart>
      <w:docPartPr>
        <w:name w:val="DA740F39B4964B91BA8A787AE7DF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5CE9-05EE-4311-A58A-C76055984FC5}"/>
      </w:docPartPr>
      <w:docPartBody>
        <w:p w:rsidR="00000000" w:rsidRDefault="00C31DB0"/>
      </w:docPartBody>
    </w:docPart>
    <w:docPart>
      <w:docPartPr>
        <w:name w:val="824CDDB30DD54C278944703D8A61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3294-A527-418E-9B19-54F37649B0AC}"/>
      </w:docPartPr>
      <w:docPartBody>
        <w:p w:rsidR="00000000" w:rsidRDefault="00C31DB0"/>
      </w:docPartBody>
    </w:docPart>
    <w:docPart>
      <w:docPartPr>
        <w:name w:val="DDF199575CC749B3AEDDA72B1BAD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FF11-E8C2-4198-B13F-A687EACD3981}"/>
      </w:docPartPr>
      <w:docPartBody>
        <w:p w:rsidR="00000000" w:rsidRDefault="00C31DB0"/>
      </w:docPartBody>
    </w:docPart>
    <w:docPart>
      <w:docPartPr>
        <w:name w:val="F4F26A16C1854964A20AEA349E20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C3DB-EAC0-4263-8A4F-955FDABB1FAC}"/>
      </w:docPartPr>
      <w:docPartBody>
        <w:p w:rsidR="00000000" w:rsidRDefault="00C31DB0"/>
      </w:docPartBody>
    </w:docPart>
    <w:docPart>
      <w:docPartPr>
        <w:name w:val="9ACD8D56F57E428486E9C4519BCB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3E6C-E8FB-4469-BBAC-2A28D243B31C}"/>
      </w:docPartPr>
      <w:docPartBody>
        <w:p w:rsidR="00000000" w:rsidRDefault="00C31DB0"/>
      </w:docPartBody>
    </w:docPart>
    <w:docPart>
      <w:docPartPr>
        <w:name w:val="DC795315550546CCA07912D76D91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62F7-781F-4836-A5C0-DB6E24B0D062}"/>
      </w:docPartPr>
      <w:docPartBody>
        <w:p w:rsidR="00000000" w:rsidRDefault="00FB25D8" w:rsidP="00FB25D8">
          <w:pPr>
            <w:pStyle w:val="DC795315550546CCA07912D76D91330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4064CF6A0034983B886F8B67523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A863-D8CB-4A33-A619-F3E3179D626A}"/>
      </w:docPartPr>
      <w:docPartBody>
        <w:p w:rsidR="00000000" w:rsidRDefault="00C31DB0"/>
      </w:docPartBody>
    </w:docPart>
    <w:docPart>
      <w:docPartPr>
        <w:name w:val="D5014C9DDC2D46679068ED1290C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D76B-A971-4264-885A-63B0E4739FB8}"/>
      </w:docPartPr>
      <w:docPartBody>
        <w:p w:rsidR="00000000" w:rsidRDefault="00C31DB0"/>
      </w:docPartBody>
    </w:docPart>
    <w:docPart>
      <w:docPartPr>
        <w:name w:val="75E90123FE1C4688AFE2839C56BB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BB6E-400D-44AA-A37B-EB960EEED8F6}"/>
      </w:docPartPr>
      <w:docPartBody>
        <w:p w:rsidR="00000000" w:rsidRDefault="00FB25D8" w:rsidP="00FB25D8">
          <w:pPr>
            <w:pStyle w:val="75E90123FE1C4688AFE2839C56BBB8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B78F1153E23488494012B4DD9C4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4EC7-59E8-4E24-9A43-5EFE0D18366C}"/>
      </w:docPartPr>
      <w:docPartBody>
        <w:p w:rsidR="00000000" w:rsidRDefault="00C31DB0"/>
      </w:docPartBody>
    </w:docPart>
    <w:docPart>
      <w:docPartPr>
        <w:name w:val="357E4E5DF6BF4B30B641E9DB01BD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DEDD-5129-499E-AA06-1DD28660F3A2}"/>
      </w:docPartPr>
      <w:docPartBody>
        <w:p w:rsidR="00000000" w:rsidRDefault="00C31D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31DB0"/>
    <w:rsid w:val="00C968BA"/>
    <w:rsid w:val="00D63E87"/>
    <w:rsid w:val="00D705C9"/>
    <w:rsid w:val="00E35A8C"/>
    <w:rsid w:val="00FB25D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D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B25D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B25D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B25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795315550546CCA07912D76D913303">
    <w:name w:val="DC795315550546CCA07912D76D913303"/>
    <w:rsid w:val="00FB25D8"/>
  </w:style>
  <w:style w:type="paragraph" w:customStyle="1" w:styleId="75E90123FE1C4688AFE2839C56BBB8AE">
    <w:name w:val="75E90123FE1C4688AFE2839C56BBB8AE"/>
    <w:rsid w:val="00FB2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D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B25D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B25D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B25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795315550546CCA07912D76D913303">
    <w:name w:val="DC795315550546CCA07912D76D913303"/>
    <w:rsid w:val="00FB25D8"/>
  </w:style>
  <w:style w:type="paragraph" w:customStyle="1" w:styleId="75E90123FE1C4688AFE2839C56BBB8AE">
    <w:name w:val="75E90123FE1C4688AFE2839C56BBB8AE"/>
    <w:rsid w:val="00FB2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D05AC7C-0225-4B36-8FF4-BFC1B45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597</Words>
  <Characters>3409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2017-05-17T04:27:00Z</cp:lastPrinted>
  <dcterms:created xsi:type="dcterms:W3CDTF">2015-05-29T14:24:00Z</dcterms:created>
  <dcterms:modified xsi:type="dcterms:W3CDTF">2017-05-17T04:27:00Z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