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913E3" w:rsidTr="00AA45F9">
        <w:tc>
          <w:tcPr>
            <w:tcW w:w="9576" w:type="dxa"/>
            <w:noWrap/>
          </w:tcPr>
          <w:p w:rsidR="008423E4" w:rsidRPr="0022177D" w:rsidRDefault="00023CED" w:rsidP="00AA45F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23CED" w:rsidP="008423E4">
      <w:pPr>
        <w:jc w:val="center"/>
      </w:pPr>
    </w:p>
    <w:p w:rsidR="008423E4" w:rsidRPr="00B31F0E" w:rsidRDefault="00023CED" w:rsidP="008423E4"/>
    <w:p w:rsidR="008423E4" w:rsidRPr="00742794" w:rsidRDefault="00023CE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13E3" w:rsidTr="00AA45F9">
        <w:tc>
          <w:tcPr>
            <w:tcW w:w="9576" w:type="dxa"/>
          </w:tcPr>
          <w:p w:rsidR="008423E4" w:rsidRPr="00861995" w:rsidRDefault="00023CED" w:rsidP="00AA45F9">
            <w:pPr>
              <w:jc w:val="right"/>
            </w:pPr>
            <w:r>
              <w:t>H.B. 2111</w:t>
            </w:r>
          </w:p>
        </w:tc>
      </w:tr>
      <w:tr w:rsidR="00C913E3" w:rsidTr="00AA45F9">
        <w:tc>
          <w:tcPr>
            <w:tcW w:w="9576" w:type="dxa"/>
          </w:tcPr>
          <w:p w:rsidR="008423E4" w:rsidRPr="00861995" w:rsidRDefault="00023CED" w:rsidP="00B10600">
            <w:pPr>
              <w:jc w:val="right"/>
            </w:pPr>
            <w:r>
              <w:t xml:space="preserve">By: </w:t>
            </w:r>
            <w:r>
              <w:t>Romero, Jr.</w:t>
            </w:r>
          </w:p>
        </w:tc>
      </w:tr>
      <w:tr w:rsidR="00C913E3" w:rsidTr="00AA45F9">
        <w:tc>
          <w:tcPr>
            <w:tcW w:w="9576" w:type="dxa"/>
          </w:tcPr>
          <w:p w:rsidR="008423E4" w:rsidRPr="00861995" w:rsidRDefault="00023CED" w:rsidP="00AA45F9">
            <w:pPr>
              <w:jc w:val="right"/>
            </w:pPr>
            <w:r>
              <w:t>Business &amp; Industry</w:t>
            </w:r>
          </w:p>
        </w:tc>
      </w:tr>
      <w:tr w:rsidR="00C913E3" w:rsidTr="00AA45F9">
        <w:tc>
          <w:tcPr>
            <w:tcW w:w="9576" w:type="dxa"/>
          </w:tcPr>
          <w:p w:rsidR="008423E4" w:rsidRDefault="00023CED" w:rsidP="00AA45F9">
            <w:pPr>
              <w:jc w:val="right"/>
            </w:pPr>
            <w:r>
              <w:t>Committee Report (Unamended)</w:t>
            </w:r>
          </w:p>
        </w:tc>
      </w:tr>
    </w:tbl>
    <w:p w:rsidR="008423E4" w:rsidRDefault="00023CED" w:rsidP="008423E4">
      <w:pPr>
        <w:tabs>
          <w:tab w:val="right" w:pos="9360"/>
        </w:tabs>
      </w:pPr>
    </w:p>
    <w:p w:rsidR="008423E4" w:rsidRDefault="00023CED" w:rsidP="008423E4"/>
    <w:p w:rsidR="008423E4" w:rsidRDefault="00023CE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913E3" w:rsidTr="00AA45F9">
        <w:tc>
          <w:tcPr>
            <w:tcW w:w="9576" w:type="dxa"/>
          </w:tcPr>
          <w:p w:rsidR="008423E4" w:rsidRPr="00A8133F" w:rsidRDefault="00023CED" w:rsidP="00D519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23CED" w:rsidP="00D5193A"/>
          <w:p w:rsidR="00F50B1B" w:rsidRDefault="00023CED" w:rsidP="00D5193A">
            <w:pPr>
              <w:pStyle w:val="Header"/>
              <w:jc w:val="both"/>
            </w:pPr>
            <w:r>
              <w:t>Interested parties contend that the terms used to refer to the individual who conducts a contested case hearing under the workers'</w:t>
            </w:r>
            <w:r>
              <w:t xml:space="preserve"> compensation system have created confusion and inconsistency.</w:t>
            </w:r>
          </w:p>
          <w:p w:rsidR="008423E4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2111 seeks to</w:t>
            </w:r>
            <w:r>
              <w:t xml:space="preserve"> clarify that such individual</w:t>
            </w:r>
            <w:r>
              <w:t xml:space="preserve"> </w:t>
            </w:r>
            <w:r>
              <w:t>is an</w:t>
            </w:r>
            <w:r>
              <w:t xml:space="preserve"> administrative law judge</w:t>
            </w:r>
            <w:r>
              <w:t>.</w:t>
            </w:r>
          </w:p>
          <w:p w:rsidR="008423E4" w:rsidRPr="00E26B13" w:rsidRDefault="00023CED" w:rsidP="00D5193A">
            <w:pPr>
              <w:rPr>
                <w:b/>
              </w:rPr>
            </w:pPr>
          </w:p>
        </w:tc>
      </w:tr>
      <w:tr w:rsidR="00C913E3" w:rsidTr="00AA45F9">
        <w:tc>
          <w:tcPr>
            <w:tcW w:w="9576" w:type="dxa"/>
          </w:tcPr>
          <w:p w:rsidR="0017725B" w:rsidRDefault="00023CED" w:rsidP="00D519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23CED" w:rsidP="00D5193A">
            <w:pPr>
              <w:rPr>
                <w:b/>
                <w:u w:val="single"/>
              </w:rPr>
            </w:pPr>
          </w:p>
          <w:p w:rsidR="00FB50C0" w:rsidRPr="00FB50C0" w:rsidRDefault="00023CED" w:rsidP="00D5193A">
            <w:pPr>
              <w:jc w:val="both"/>
            </w:pPr>
            <w:r>
              <w:t>It is the committee's opinion that this bill does not expressly create a criminal offe</w:t>
            </w:r>
            <w:r>
              <w:t>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23CED" w:rsidP="00D5193A">
            <w:pPr>
              <w:rPr>
                <w:b/>
                <w:u w:val="single"/>
              </w:rPr>
            </w:pPr>
          </w:p>
        </w:tc>
      </w:tr>
      <w:tr w:rsidR="00C913E3" w:rsidTr="00AA45F9">
        <w:tc>
          <w:tcPr>
            <w:tcW w:w="9576" w:type="dxa"/>
          </w:tcPr>
          <w:p w:rsidR="008423E4" w:rsidRPr="00A8133F" w:rsidRDefault="00023CED" w:rsidP="00D519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23CED" w:rsidP="00D5193A"/>
          <w:p w:rsidR="00FB50C0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</w:t>
            </w:r>
            <w:r>
              <w:t>does not expressly grant any additional rulemaking authority to a state officer, department, agency, or institution.</w:t>
            </w:r>
          </w:p>
          <w:p w:rsidR="008423E4" w:rsidRPr="00E21FDC" w:rsidRDefault="00023CED" w:rsidP="00D5193A">
            <w:pPr>
              <w:rPr>
                <w:b/>
              </w:rPr>
            </w:pPr>
          </w:p>
        </w:tc>
      </w:tr>
      <w:tr w:rsidR="00C913E3" w:rsidTr="00AA45F9">
        <w:tc>
          <w:tcPr>
            <w:tcW w:w="9576" w:type="dxa"/>
          </w:tcPr>
          <w:p w:rsidR="008423E4" w:rsidRPr="00A8133F" w:rsidRDefault="00023CED" w:rsidP="00D519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23CED" w:rsidP="00D5193A"/>
          <w:p w:rsidR="009875C4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2111 amends the </w:t>
            </w:r>
            <w:r>
              <w:t xml:space="preserve">Labor Code </w:t>
            </w:r>
            <w:r>
              <w:t>to clarify that the offic</w:t>
            </w:r>
            <w:r>
              <w:t>er</w:t>
            </w:r>
            <w:r>
              <w:t xml:space="preserve"> required to </w:t>
            </w:r>
            <w:r w:rsidRPr="001B254A">
              <w:t>conduct a contested case hearing</w:t>
            </w:r>
            <w:r>
              <w:t xml:space="preserve"> </w:t>
            </w:r>
            <w:r w:rsidRPr="001B254A">
              <w:t xml:space="preserve">under the workers' </w:t>
            </w:r>
            <w:r w:rsidRPr="001B254A">
              <w:t>compensation system</w:t>
            </w:r>
            <w:r>
              <w:t xml:space="preserve"> is an administrative law judge. </w:t>
            </w:r>
          </w:p>
          <w:p w:rsidR="009875C4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21</w:t>
            </w:r>
            <w:r>
              <w:t>1</w:t>
            </w:r>
            <w:r>
              <w:t>1</w:t>
            </w:r>
            <w:r>
              <w:t xml:space="preserve"> amends the Insurance Code to make a conforming change.</w:t>
            </w:r>
          </w:p>
          <w:p w:rsidR="00A80EF8" w:rsidRPr="00835628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913E3" w:rsidTr="00AA45F9">
        <w:tc>
          <w:tcPr>
            <w:tcW w:w="9576" w:type="dxa"/>
          </w:tcPr>
          <w:p w:rsidR="008423E4" w:rsidRPr="00A8133F" w:rsidRDefault="00023CED" w:rsidP="00D5193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23CED" w:rsidP="00D5193A"/>
          <w:p w:rsidR="008423E4" w:rsidRPr="003624F2" w:rsidRDefault="00023CED" w:rsidP="00D519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23CED" w:rsidP="00D5193A">
            <w:pPr>
              <w:rPr>
                <w:b/>
              </w:rPr>
            </w:pPr>
          </w:p>
        </w:tc>
      </w:tr>
    </w:tbl>
    <w:p w:rsidR="008423E4" w:rsidRPr="00BE0E75" w:rsidRDefault="00023CE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23CED" w:rsidP="008423E4"/>
    <w:sectPr w:rsidR="004108C3" w:rsidRPr="008423E4" w:rsidSect="00F41A3D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3CED">
      <w:r>
        <w:separator/>
      </w:r>
    </w:p>
  </w:endnote>
  <w:endnote w:type="continuationSeparator" w:id="0">
    <w:p w:rsidR="00000000" w:rsidRDefault="000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13E3" w:rsidTr="009C1E9A">
      <w:trPr>
        <w:cantSplit/>
      </w:trPr>
      <w:tc>
        <w:tcPr>
          <w:tcW w:w="0" w:type="pct"/>
        </w:tcPr>
        <w:p w:rsidR="00137D90" w:rsidRDefault="00023CE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23CE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23CE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23CE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23C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3E3" w:rsidTr="009C1E9A">
      <w:trPr>
        <w:cantSplit/>
      </w:trPr>
      <w:tc>
        <w:tcPr>
          <w:tcW w:w="0" w:type="pct"/>
        </w:tcPr>
        <w:p w:rsidR="00EC379B" w:rsidRDefault="00023CE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23CE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18857</w:t>
          </w:r>
        </w:p>
      </w:tc>
      <w:tc>
        <w:tcPr>
          <w:tcW w:w="2453" w:type="pct"/>
        </w:tcPr>
        <w:p w:rsidR="00EC379B" w:rsidRDefault="00023C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17.81.381</w:t>
          </w:r>
          <w:r>
            <w:fldChar w:fldCharType="end"/>
          </w:r>
        </w:p>
      </w:tc>
    </w:tr>
    <w:tr w:rsidR="00C913E3" w:rsidTr="009C1E9A">
      <w:trPr>
        <w:cantSplit/>
      </w:trPr>
      <w:tc>
        <w:tcPr>
          <w:tcW w:w="0" w:type="pct"/>
        </w:tcPr>
        <w:p w:rsidR="00EC379B" w:rsidRDefault="00023CE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23CE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23CED" w:rsidP="006D504F">
          <w:pPr>
            <w:pStyle w:val="Footer"/>
            <w:rPr>
              <w:rStyle w:val="PageNumber"/>
            </w:rPr>
          </w:pPr>
        </w:p>
        <w:p w:rsidR="00EC379B" w:rsidRDefault="00023CE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13E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23CE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23CE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23CE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3CED">
      <w:r>
        <w:separator/>
      </w:r>
    </w:p>
  </w:footnote>
  <w:footnote w:type="continuationSeparator" w:id="0">
    <w:p w:rsidR="00000000" w:rsidRDefault="0002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E3"/>
    <w:rsid w:val="00023CED"/>
    <w:rsid w:val="00C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B2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254A"/>
  </w:style>
  <w:style w:type="paragraph" w:styleId="CommentSubject">
    <w:name w:val="annotation subject"/>
    <w:basedOn w:val="CommentText"/>
    <w:next w:val="CommentText"/>
    <w:link w:val="CommentSubjectChar"/>
    <w:rsid w:val="001B2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54A"/>
    <w:rPr>
      <w:b/>
      <w:bCs/>
    </w:rPr>
  </w:style>
  <w:style w:type="character" w:styleId="Hyperlink">
    <w:name w:val="Hyperlink"/>
    <w:basedOn w:val="DefaultParagraphFont"/>
    <w:rsid w:val="00106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4A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C4A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B2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254A"/>
  </w:style>
  <w:style w:type="paragraph" w:styleId="CommentSubject">
    <w:name w:val="annotation subject"/>
    <w:basedOn w:val="CommentText"/>
    <w:next w:val="CommentText"/>
    <w:link w:val="CommentSubjectChar"/>
    <w:rsid w:val="001B2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254A"/>
    <w:rPr>
      <w:b/>
      <w:bCs/>
    </w:rPr>
  </w:style>
  <w:style w:type="character" w:styleId="Hyperlink">
    <w:name w:val="Hyperlink"/>
    <w:basedOn w:val="DefaultParagraphFont"/>
    <w:rsid w:val="00106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C4A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C4A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976</Characters>
  <Application>Microsoft Office Word</Application>
  <DocSecurity>4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HB02111 (Committee Report (Unamended))</vt:lpstr>
    </vt:vector>
  </TitlesOfParts>
  <Company>State of Texas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18857</dc:subject>
  <dc:creator>State of Texas</dc:creator>
  <dc:description>HB 2111 by Romero, Jr.-(H)Business &amp; Industry</dc:description>
  <cp:lastModifiedBy>Brianna Weis</cp:lastModifiedBy>
  <cp:revision>2</cp:revision>
  <cp:lastPrinted>2017-03-22T18:13:00Z</cp:lastPrinted>
  <dcterms:created xsi:type="dcterms:W3CDTF">2017-04-05T19:14:00Z</dcterms:created>
  <dcterms:modified xsi:type="dcterms:W3CDTF">2017-04-05T19:14:00Z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17.81.381</vt:lpwstr>
  </property>
</Properties>
</file>