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A478B" w:rsidTr="00345119">
        <w:tc>
          <w:tcPr>
            <w:tcW w:w="9576" w:type="dxa"/>
            <w:noWrap/>
          </w:tcPr>
          <w:p w:rsidR="008423E4" w:rsidRPr="0022177D" w:rsidRDefault="00E2302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2302E" w:rsidP="008423E4">
      <w:pPr>
        <w:jc w:val="center"/>
      </w:pPr>
    </w:p>
    <w:p w:rsidR="008423E4" w:rsidRPr="00B31F0E" w:rsidRDefault="00E2302E" w:rsidP="008423E4"/>
    <w:p w:rsidR="008423E4" w:rsidRPr="00742794" w:rsidRDefault="00E2302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A478B" w:rsidTr="00345119">
        <w:tc>
          <w:tcPr>
            <w:tcW w:w="9576" w:type="dxa"/>
          </w:tcPr>
          <w:p w:rsidR="008423E4" w:rsidRPr="00861995" w:rsidRDefault="00E2302E" w:rsidP="00345119">
            <w:pPr>
              <w:jc w:val="right"/>
            </w:pPr>
            <w:r>
              <w:t>H.B. 2115</w:t>
            </w:r>
          </w:p>
        </w:tc>
      </w:tr>
      <w:tr w:rsidR="009A478B" w:rsidTr="00345119">
        <w:tc>
          <w:tcPr>
            <w:tcW w:w="9576" w:type="dxa"/>
          </w:tcPr>
          <w:p w:rsidR="008423E4" w:rsidRPr="00861995" w:rsidRDefault="00E2302E" w:rsidP="003534E9">
            <w:pPr>
              <w:jc w:val="right"/>
            </w:pPr>
            <w:r>
              <w:t xml:space="preserve">By: </w:t>
            </w:r>
            <w:r>
              <w:t>Klick</w:t>
            </w:r>
          </w:p>
        </w:tc>
      </w:tr>
      <w:tr w:rsidR="009A478B" w:rsidTr="00345119">
        <w:tc>
          <w:tcPr>
            <w:tcW w:w="9576" w:type="dxa"/>
          </w:tcPr>
          <w:p w:rsidR="008423E4" w:rsidRPr="00861995" w:rsidRDefault="00E2302E" w:rsidP="00345119">
            <w:pPr>
              <w:jc w:val="right"/>
            </w:pPr>
            <w:r>
              <w:t>Defense &amp; Veterans' Affairs</w:t>
            </w:r>
          </w:p>
        </w:tc>
      </w:tr>
      <w:tr w:rsidR="009A478B" w:rsidTr="00345119">
        <w:tc>
          <w:tcPr>
            <w:tcW w:w="9576" w:type="dxa"/>
          </w:tcPr>
          <w:p w:rsidR="008423E4" w:rsidRDefault="00E2302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2302E" w:rsidP="008423E4">
      <w:pPr>
        <w:tabs>
          <w:tab w:val="right" w:pos="9360"/>
        </w:tabs>
      </w:pPr>
    </w:p>
    <w:p w:rsidR="008423E4" w:rsidRDefault="00E2302E" w:rsidP="008423E4"/>
    <w:p w:rsidR="008423E4" w:rsidRDefault="00E2302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A478B" w:rsidTr="00345119">
        <w:tc>
          <w:tcPr>
            <w:tcW w:w="9576" w:type="dxa"/>
          </w:tcPr>
          <w:p w:rsidR="008423E4" w:rsidRPr="00A8133F" w:rsidRDefault="00E2302E" w:rsidP="0036656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2302E" w:rsidP="0036656E"/>
          <w:p w:rsidR="008423E4" w:rsidRDefault="00E2302E" w:rsidP="0036656E">
            <w:pPr>
              <w:pStyle w:val="Header"/>
              <w:jc w:val="both"/>
            </w:pPr>
            <w:r>
              <w:t xml:space="preserve">Interested parties </w:t>
            </w:r>
            <w:r>
              <w:t>suggest</w:t>
            </w:r>
            <w:r>
              <w:t xml:space="preserve"> that </w:t>
            </w:r>
            <w:r>
              <w:t xml:space="preserve">persons </w:t>
            </w:r>
            <w:r>
              <w:t xml:space="preserve">who </w:t>
            </w:r>
            <w:r>
              <w:t xml:space="preserve">serve or have served in </w:t>
            </w:r>
            <w:r>
              <w:t xml:space="preserve">specific military units </w:t>
            </w:r>
            <w:r>
              <w:t>deserve additional recognition.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2115 </w:t>
            </w:r>
            <w:r>
              <w:t xml:space="preserve">seeks to </w:t>
            </w:r>
            <w:r>
              <w:t xml:space="preserve">address this issue by </w:t>
            </w:r>
            <w:r>
              <w:t>establish</w:t>
            </w:r>
            <w:r>
              <w:t>ing</w:t>
            </w:r>
            <w:r>
              <w:t xml:space="preserve"> </w:t>
            </w:r>
            <w:r>
              <w:t xml:space="preserve">a </w:t>
            </w:r>
            <w:r w:rsidRPr="0063079B">
              <w:t xml:space="preserve">specialty license plate for </w:t>
            </w:r>
            <w:r>
              <w:t xml:space="preserve">certain </w:t>
            </w:r>
            <w:r w:rsidRPr="0063079B">
              <w:t>persons who serve or have served in the Third United States Infantry Regiment as a guard for the Tomb of the Unknown Soldier</w:t>
            </w:r>
            <w:r>
              <w:t>.</w:t>
            </w:r>
          </w:p>
          <w:p w:rsidR="008423E4" w:rsidRPr="00E26B13" w:rsidRDefault="00E2302E" w:rsidP="0036656E">
            <w:pPr>
              <w:rPr>
                <w:b/>
              </w:rPr>
            </w:pPr>
          </w:p>
        </w:tc>
      </w:tr>
      <w:tr w:rsidR="009A478B" w:rsidTr="00345119">
        <w:tc>
          <w:tcPr>
            <w:tcW w:w="9576" w:type="dxa"/>
          </w:tcPr>
          <w:p w:rsidR="0017725B" w:rsidRDefault="00E2302E" w:rsidP="003665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2302E" w:rsidP="0036656E">
            <w:pPr>
              <w:rPr>
                <w:b/>
                <w:u w:val="single"/>
              </w:rPr>
            </w:pPr>
          </w:p>
          <w:p w:rsidR="00142CCE" w:rsidRPr="00142CCE" w:rsidRDefault="00E2302E" w:rsidP="0036656E">
            <w:pPr>
              <w:jc w:val="both"/>
            </w:pPr>
            <w:r>
              <w:t>It is the commi</w:t>
            </w:r>
            <w:r>
              <w:t>ttee's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2302E" w:rsidP="0036656E">
            <w:pPr>
              <w:rPr>
                <w:b/>
                <w:u w:val="single"/>
              </w:rPr>
            </w:pPr>
          </w:p>
        </w:tc>
      </w:tr>
      <w:tr w:rsidR="009A478B" w:rsidTr="00345119">
        <w:tc>
          <w:tcPr>
            <w:tcW w:w="9576" w:type="dxa"/>
          </w:tcPr>
          <w:p w:rsidR="008423E4" w:rsidRPr="00A8133F" w:rsidRDefault="00E2302E" w:rsidP="0036656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2302E" w:rsidP="0036656E"/>
          <w:p w:rsidR="00142CCE" w:rsidRDefault="00E2302E" w:rsidP="003665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2302E" w:rsidP="0036656E">
            <w:pPr>
              <w:rPr>
                <w:b/>
              </w:rPr>
            </w:pPr>
          </w:p>
        </w:tc>
      </w:tr>
      <w:tr w:rsidR="009A478B" w:rsidTr="00345119">
        <w:tc>
          <w:tcPr>
            <w:tcW w:w="9576" w:type="dxa"/>
          </w:tcPr>
          <w:p w:rsidR="008423E4" w:rsidRPr="00A8133F" w:rsidRDefault="00E2302E" w:rsidP="0036656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2302E" w:rsidP="0036656E"/>
          <w:p w:rsidR="008423E4" w:rsidRDefault="00E2302E" w:rsidP="003665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67A3F">
              <w:t>H.B. 2115</w:t>
            </w:r>
            <w:r>
              <w:t xml:space="preserve"> </w:t>
            </w:r>
            <w:r w:rsidRPr="00B67A3F">
              <w:t xml:space="preserve">amends the Transportation Code to require the Texas Department of Motor Vehicles to issue specialty license plates </w:t>
            </w:r>
            <w:r w:rsidRPr="00142CCE">
              <w:t xml:space="preserve">for persons who serve or have served in the Third </w:t>
            </w:r>
            <w:r>
              <w:t>United States</w:t>
            </w:r>
            <w:r w:rsidRPr="00142CCE">
              <w:t xml:space="preserve"> Infantry Regiment as a guard for the Tomb of the Unknown Soldier and are awar</w:t>
            </w:r>
            <w:r w:rsidRPr="00142CCE">
              <w:t xml:space="preserve">ded the Guard, Tomb of the Unknown Soldier </w:t>
            </w:r>
            <w:r>
              <w:t>i</w:t>
            </w:r>
            <w:r w:rsidRPr="00142CCE">
              <w:t xml:space="preserve">dentification </w:t>
            </w:r>
            <w:r>
              <w:t>b</w:t>
            </w:r>
            <w:r w:rsidRPr="00142CCE">
              <w:t>adge.</w:t>
            </w:r>
            <w:r>
              <w:t xml:space="preserve"> </w:t>
            </w:r>
            <w:r w:rsidRPr="00142CCE">
              <w:t>The</w:t>
            </w:r>
            <w:r>
              <w:t xml:space="preserve"> bill requires the</w:t>
            </w:r>
            <w:r w:rsidRPr="00142CCE">
              <w:t xml:space="preserve"> license plates</w:t>
            </w:r>
            <w:r>
              <w:t xml:space="preserve"> to</w:t>
            </w:r>
            <w:r w:rsidRPr="00142CCE">
              <w:t xml:space="preserve"> include a likeness of th</w:t>
            </w:r>
            <w:r>
              <w:t>at</w:t>
            </w:r>
            <w:r w:rsidRPr="00142CCE">
              <w:t xml:space="preserve"> </w:t>
            </w:r>
            <w:r>
              <w:t>i</w:t>
            </w:r>
            <w:r>
              <w:t xml:space="preserve">dentification </w:t>
            </w:r>
            <w:r>
              <w:t>b</w:t>
            </w:r>
            <w:r>
              <w:t>adge and to</w:t>
            </w:r>
            <w:r w:rsidRPr="00142CCE">
              <w:t xml:space="preserve"> include the words "Tomb Guard" at the bottom of each plate.</w:t>
            </w:r>
          </w:p>
          <w:p w:rsidR="00AF6FFD" w:rsidRPr="00142CCE" w:rsidRDefault="00E2302E" w:rsidP="003665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9A478B" w:rsidTr="00345119">
        <w:tc>
          <w:tcPr>
            <w:tcW w:w="9576" w:type="dxa"/>
          </w:tcPr>
          <w:p w:rsidR="008423E4" w:rsidRPr="00A8133F" w:rsidRDefault="00E2302E" w:rsidP="0036656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2302E" w:rsidP="0036656E"/>
          <w:p w:rsidR="008423E4" w:rsidRPr="003624F2" w:rsidRDefault="00E2302E" w:rsidP="003665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</w:t>
            </w:r>
            <w:r>
              <w:t>.</w:t>
            </w:r>
          </w:p>
          <w:p w:rsidR="008423E4" w:rsidRPr="00233FDB" w:rsidRDefault="00E2302E" w:rsidP="0036656E">
            <w:pPr>
              <w:rPr>
                <w:b/>
              </w:rPr>
            </w:pPr>
          </w:p>
        </w:tc>
      </w:tr>
    </w:tbl>
    <w:p w:rsidR="008423E4" w:rsidRPr="00BE0E75" w:rsidRDefault="00E2302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2302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302E">
      <w:r>
        <w:separator/>
      </w:r>
    </w:p>
  </w:endnote>
  <w:endnote w:type="continuationSeparator" w:id="0">
    <w:p w:rsidR="00000000" w:rsidRDefault="00E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23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A478B" w:rsidTr="009C1E9A">
      <w:trPr>
        <w:cantSplit/>
      </w:trPr>
      <w:tc>
        <w:tcPr>
          <w:tcW w:w="0" w:type="pct"/>
        </w:tcPr>
        <w:p w:rsidR="00137D90" w:rsidRDefault="00E230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230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230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230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230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478B" w:rsidTr="009C1E9A">
      <w:trPr>
        <w:cantSplit/>
      </w:trPr>
      <w:tc>
        <w:tcPr>
          <w:tcW w:w="0" w:type="pct"/>
        </w:tcPr>
        <w:p w:rsidR="00EC379B" w:rsidRDefault="00E230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2302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25545</w:t>
          </w:r>
        </w:p>
      </w:tc>
      <w:tc>
        <w:tcPr>
          <w:tcW w:w="2453" w:type="pct"/>
        </w:tcPr>
        <w:p w:rsidR="00EC379B" w:rsidRDefault="00E230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17.112.158</w:t>
          </w:r>
          <w:r>
            <w:fldChar w:fldCharType="end"/>
          </w:r>
        </w:p>
      </w:tc>
    </w:tr>
    <w:tr w:rsidR="009A478B" w:rsidTr="009C1E9A">
      <w:trPr>
        <w:cantSplit/>
      </w:trPr>
      <w:tc>
        <w:tcPr>
          <w:tcW w:w="0" w:type="pct"/>
        </w:tcPr>
        <w:p w:rsidR="00EC379B" w:rsidRDefault="00E230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230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2302E" w:rsidP="006D504F">
          <w:pPr>
            <w:pStyle w:val="Footer"/>
            <w:rPr>
              <w:rStyle w:val="PageNumber"/>
            </w:rPr>
          </w:pPr>
        </w:p>
        <w:p w:rsidR="00EC379B" w:rsidRDefault="00E230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478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2302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2302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2302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23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302E">
      <w:r>
        <w:separator/>
      </w:r>
    </w:p>
  </w:footnote>
  <w:footnote w:type="continuationSeparator" w:id="0">
    <w:p w:rsidR="00000000" w:rsidRDefault="00E23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230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230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230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8B"/>
    <w:rsid w:val="009A478B"/>
    <w:rsid w:val="00E2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377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7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77FC"/>
  </w:style>
  <w:style w:type="paragraph" w:styleId="CommentSubject">
    <w:name w:val="annotation subject"/>
    <w:basedOn w:val="CommentText"/>
    <w:next w:val="CommentText"/>
    <w:link w:val="CommentSubjectChar"/>
    <w:rsid w:val="00C37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77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377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7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77FC"/>
  </w:style>
  <w:style w:type="paragraph" w:styleId="CommentSubject">
    <w:name w:val="annotation subject"/>
    <w:basedOn w:val="CommentText"/>
    <w:next w:val="CommentText"/>
    <w:link w:val="CommentSubjectChar"/>
    <w:rsid w:val="00C37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7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1235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HB02115 (Committee Report (Unamended))</vt:lpstr>
    </vt:vector>
  </TitlesOfParts>
  <Company>State of Texas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25545</dc:subject>
  <dc:creator>State of Texas</dc:creator>
  <dc:description>HB 2115 by Klick-(H)Defense &amp; Veterans' Affairs</dc:description>
  <cp:lastModifiedBy>Molly Hoffman-Bricker</cp:lastModifiedBy>
  <cp:revision>2</cp:revision>
  <cp:lastPrinted>2017-04-23T23:09:00Z</cp:lastPrinted>
  <dcterms:created xsi:type="dcterms:W3CDTF">2017-05-05T22:55:00Z</dcterms:created>
  <dcterms:modified xsi:type="dcterms:W3CDTF">2017-05-05T22:55:00Z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17.112.158</vt:lpwstr>
  </property>
</Properties>
</file>