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C65AF" w:rsidTr="00345119">
        <w:tc>
          <w:tcPr>
            <w:tcW w:w="9576" w:type="dxa"/>
            <w:noWrap/>
          </w:tcPr>
          <w:p w:rsidR="008423E4" w:rsidRPr="0022177D" w:rsidRDefault="007A61C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A61C5" w:rsidP="008423E4">
      <w:pPr>
        <w:jc w:val="center"/>
      </w:pPr>
    </w:p>
    <w:p w:rsidR="008423E4" w:rsidRPr="00B31F0E" w:rsidRDefault="007A61C5" w:rsidP="008423E4"/>
    <w:p w:rsidR="008423E4" w:rsidRPr="00742794" w:rsidRDefault="007A61C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C65AF" w:rsidTr="00345119">
        <w:tc>
          <w:tcPr>
            <w:tcW w:w="9576" w:type="dxa"/>
          </w:tcPr>
          <w:p w:rsidR="008423E4" w:rsidRPr="00861995" w:rsidRDefault="007A61C5" w:rsidP="00345119">
            <w:pPr>
              <w:jc w:val="right"/>
            </w:pPr>
            <w:r>
              <w:t>C.S.H.B. 2116</w:t>
            </w:r>
          </w:p>
        </w:tc>
      </w:tr>
      <w:tr w:rsidR="00AC65AF" w:rsidTr="00345119">
        <w:tc>
          <w:tcPr>
            <w:tcW w:w="9576" w:type="dxa"/>
          </w:tcPr>
          <w:p w:rsidR="008423E4" w:rsidRPr="00861995" w:rsidRDefault="007A61C5" w:rsidP="00444EA1">
            <w:pPr>
              <w:jc w:val="right"/>
            </w:pPr>
            <w:r>
              <w:t xml:space="preserve">By: </w:t>
            </w:r>
            <w:r>
              <w:t>Klick</w:t>
            </w:r>
          </w:p>
        </w:tc>
      </w:tr>
      <w:tr w:rsidR="00AC65AF" w:rsidTr="00345119">
        <w:tc>
          <w:tcPr>
            <w:tcW w:w="9576" w:type="dxa"/>
          </w:tcPr>
          <w:p w:rsidR="008423E4" w:rsidRPr="00861995" w:rsidRDefault="007A61C5" w:rsidP="00345119">
            <w:pPr>
              <w:jc w:val="right"/>
            </w:pPr>
            <w:r>
              <w:t>Human Services</w:t>
            </w:r>
          </w:p>
        </w:tc>
      </w:tr>
      <w:tr w:rsidR="00AC65AF" w:rsidTr="00345119">
        <w:tc>
          <w:tcPr>
            <w:tcW w:w="9576" w:type="dxa"/>
          </w:tcPr>
          <w:p w:rsidR="008423E4" w:rsidRDefault="007A61C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A61C5" w:rsidP="008423E4">
      <w:pPr>
        <w:tabs>
          <w:tab w:val="right" w:pos="9360"/>
        </w:tabs>
      </w:pPr>
    </w:p>
    <w:p w:rsidR="008423E4" w:rsidRDefault="007A61C5" w:rsidP="008423E4"/>
    <w:p w:rsidR="008423E4" w:rsidRDefault="007A61C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AC65AF" w:rsidTr="00444EA1">
        <w:tc>
          <w:tcPr>
            <w:tcW w:w="9582" w:type="dxa"/>
          </w:tcPr>
          <w:p w:rsidR="008423E4" w:rsidRPr="00A8133F" w:rsidRDefault="007A61C5" w:rsidP="0010637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A61C5" w:rsidP="0010637D"/>
          <w:p w:rsidR="008423E4" w:rsidRDefault="007A61C5" w:rsidP="001063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that the </w:t>
            </w:r>
            <w:r>
              <w:t xml:space="preserve">consolidation of the Department of Aging and Disability Services into the Health and Human Services </w:t>
            </w:r>
            <w:r>
              <w:t>Commission</w:t>
            </w:r>
            <w:r>
              <w:t xml:space="preserve"> has resulted in</w:t>
            </w:r>
            <w:r>
              <w:t xml:space="preserve"> </w:t>
            </w:r>
            <w:r>
              <w:t>a need to update and revise the</w:t>
            </w:r>
            <w:r>
              <w:t xml:space="preserve"> law concerning the informal dispute resolution process </w:t>
            </w:r>
            <w:r>
              <w:t>for</w:t>
            </w:r>
            <w:r>
              <w:t xml:space="preserve"> certain</w:t>
            </w:r>
            <w:r w:rsidRPr="00C330CC">
              <w:t xml:space="preserve"> disputes </w:t>
            </w:r>
            <w:r>
              <w:t xml:space="preserve">involving </w:t>
            </w:r>
            <w:r w:rsidRPr="00C330CC">
              <w:t>an assisted liv</w:t>
            </w:r>
            <w:r>
              <w:t xml:space="preserve">ing facility. </w:t>
            </w:r>
            <w:r>
              <w:t>C.S.</w:t>
            </w:r>
            <w:r>
              <w:t xml:space="preserve">H.B. 2116 seeks to provide those updates and revisions and </w:t>
            </w:r>
            <w:r>
              <w:t xml:space="preserve">to </w:t>
            </w:r>
            <w:r>
              <w:t xml:space="preserve">ensure that </w:t>
            </w:r>
            <w:r w:rsidRPr="00C330CC">
              <w:t>an a</w:t>
            </w:r>
            <w:r w:rsidRPr="00C330CC">
              <w:t>ppropriate disinterested person adjudicate</w:t>
            </w:r>
            <w:r>
              <w:t xml:space="preserve">s such disputes. </w:t>
            </w:r>
          </w:p>
          <w:p w:rsidR="008423E4" w:rsidRPr="00E26B13" w:rsidRDefault="007A61C5" w:rsidP="0010637D">
            <w:pPr>
              <w:rPr>
                <w:b/>
              </w:rPr>
            </w:pPr>
          </w:p>
        </w:tc>
      </w:tr>
      <w:tr w:rsidR="00AC65AF" w:rsidTr="00444EA1">
        <w:tc>
          <w:tcPr>
            <w:tcW w:w="9582" w:type="dxa"/>
          </w:tcPr>
          <w:p w:rsidR="0017725B" w:rsidRDefault="007A61C5" w:rsidP="001063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A61C5" w:rsidP="0010637D">
            <w:pPr>
              <w:rPr>
                <w:b/>
                <w:u w:val="single"/>
              </w:rPr>
            </w:pPr>
          </w:p>
          <w:p w:rsidR="002453C2" w:rsidRPr="002453C2" w:rsidRDefault="007A61C5" w:rsidP="0010637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</w:t>
            </w:r>
            <w:r>
              <w:t>es, or change the eligibility of a person for community supervision, parole, or mandatory supervision.</w:t>
            </w:r>
          </w:p>
          <w:p w:rsidR="0017725B" w:rsidRPr="0017725B" w:rsidRDefault="007A61C5" w:rsidP="0010637D">
            <w:pPr>
              <w:rPr>
                <w:b/>
                <w:u w:val="single"/>
              </w:rPr>
            </w:pPr>
          </w:p>
        </w:tc>
      </w:tr>
      <w:tr w:rsidR="00AC65AF" w:rsidTr="00444EA1">
        <w:tc>
          <w:tcPr>
            <w:tcW w:w="9582" w:type="dxa"/>
          </w:tcPr>
          <w:p w:rsidR="008423E4" w:rsidRPr="00A8133F" w:rsidRDefault="007A61C5" w:rsidP="0010637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A61C5" w:rsidP="0010637D"/>
          <w:p w:rsidR="002453C2" w:rsidRDefault="007A61C5" w:rsidP="001063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7A61C5" w:rsidP="0010637D">
            <w:pPr>
              <w:rPr>
                <w:b/>
              </w:rPr>
            </w:pPr>
          </w:p>
        </w:tc>
      </w:tr>
      <w:tr w:rsidR="00AC65AF" w:rsidTr="00444EA1">
        <w:tc>
          <w:tcPr>
            <w:tcW w:w="9582" w:type="dxa"/>
          </w:tcPr>
          <w:p w:rsidR="008423E4" w:rsidRPr="00A8133F" w:rsidRDefault="007A61C5" w:rsidP="0010637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A61C5" w:rsidP="0010637D"/>
          <w:p w:rsidR="008423E4" w:rsidRDefault="007A61C5" w:rsidP="0010637D">
            <w:pPr>
              <w:pStyle w:val="Header"/>
              <w:jc w:val="both"/>
            </w:pPr>
            <w:r>
              <w:t>C.S.</w:t>
            </w:r>
            <w:r>
              <w:t xml:space="preserve">H.B. 2116 amends the Health and Safety Code to </w:t>
            </w:r>
            <w:r>
              <w:t xml:space="preserve">specify that </w:t>
            </w:r>
            <w:r>
              <w:t xml:space="preserve">the </w:t>
            </w:r>
            <w:r>
              <w:t xml:space="preserve">disputes to which statutory provisions </w:t>
            </w:r>
            <w:r>
              <w:t xml:space="preserve">apply </w:t>
            </w:r>
            <w:r w:rsidRPr="006E383E">
              <w:t xml:space="preserve">relating to </w:t>
            </w:r>
            <w:r>
              <w:t xml:space="preserve">the </w:t>
            </w:r>
            <w:r w:rsidRPr="006E383E">
              <w:t xml:space="preserve">informal dispute resolution </w:t>
            </w:r>
            <w:r>
              <w:t xml:space="preserve">process </w:t>
            </w:r>
            <w:r>
              <w:t>concerning a statement of</w:t>
            </w:r>
            <w:r w:rsidRPr="006E383E">
              <w:t xml:space="preserve"> violations </w:t>
            </w:r>
            <w:r>
              <w:t xml:space="preserve">under the </w:t>
            </w:r>
            <w:r w:rsidRPr="00725D66">
              <w:t>Assisted Living Facility Licensing Act</w:t>
            </w:r>
            <w:r>
              <w:t xml:space="preserve"> </w:t>
            </w:r>
            <w:r>
              <w:t xml:space="preserve">formerly applicable to a dispute between an assisted living facility and the Department of Aging and Disability Services </w:t>
            </w:r>
            <w:r>
              <w:t>are disputes between an</w:t>
            </w:r>
            <w:r w:rsidRPr="006E383E">
              <w:t xml:space="preserve"> </w:t>
            </w:r>
            <w:r>
              <w:t xml:space="preserve">assisted living </w:t>
            </w:r>
            <w:r w:rsidRPr="006E383E">
              <w:t>facilit</w:t>
            </w:r>
            <w:r>
              <w:t>y and</w:t>
            </w:r>
            <w:r>
              <w:t xml:space="preserve"> the Health and Human Services Com</w:t>
            </w:r>
            <w:r>
              <w:t>mission</w:t>
            </w:r>
            <w:r>
              <w:t xml:space="preserve"> (HHSC)</w:t>
            </w:r>
            <w:r>
              <w:t xml:space="preserve">. </w:t>
            </w:r>
            <w:r>
              <w:t xml:space="preserve">The bill changes the deadline </w:t>
            </w:r>
            <w:r>
              <w:t xml:space="preserve">by which </w:t>
            </w:r>
            <w:r>
              <w:t xml:space="preserve">HHSC </w:t>
            </w:r>
            <w:r>
              <w:t>must</w:t>
            </w:r>
            <w:r>
              <w:t xml:space="preserve"> forward to </w:t>
            </w:r>
            <w:r>
              <w:t>an</w:t>
            </w:r>
            <w:r>
              <w:t xml:space="preserve"> assisted living facility </w:t>
            </w:r>
            <w:r>
              <w:t xml:space="preserve">subject to such a dispute </w:t>
            </w:r>
            <w:r>
              <w:t xml:space="preserve">a copy of all information referenced in the disputed statement of violations or on which a citation is based in connection </w:t>
            </w:r>
            <w:r>
              <w:t>wit</w:t>
            </w:r>
            <w:r>
              <w:t xml:space="preserve">h the survey, inspection, investigation, or other visit from the 10th business day after the date </w:t>
            </w:r>
            <w:r>
              <w:t>the</w:t>
            </w:r>
            <w:r>
              <w:t xml:space="preserve"> assisted living facility requests an informal dispute resolution to the 20th business day after </w:t>
            </w:r>
            <w:r>
              <w:t>that</w:t>
            </w:r>
            <w:r>
              <w:t xml:space="preserve"> date. </w:t>
            </w:r>
            <w:r>
              <w:t xml:space="preserve">The bill </w:t>
            </w:r>
            <w:r>
              <w:t xml:space="preserve">requires </w:t>
            </w:r>
            <w:r>
              <w:t>the name of</w:t>
            </w:r>
            <w:r>
              <w:t xml:space="preserve"> or any informatio</w:t>
            </w:r>
            <w:r>
              <w:t>n that would reasonably lead to the identification of</w:t>
            </w:r>
            <w:r>
              <w:t xml:space="preserve"> any com</w:t>
            </w:r>
            <w:r>
              <w:t>plainant, witness, or informant</w:t>
            </w:r>
            <w:r>
              <w:t xml:space="preserve"> to</w:t>
            </w:r>
            <w:r>
              <w:t xml:space="preserve"> be redacted from information provided to </w:t>
            </w:r>
            <w:r>
              <w:t>an</w:t>
            </w:r>
            <w:r>
              <w:t xml:space="preserve"> assisted living facility</w:t>
            </w:r>
            <w:r>
              <w:t xml:space="preserve"> during the informal dispute resolution process</w:t>
            </w:r>
            <w:r>
              <w:t>.</w:t>
            </w:r>
            <w:r>
              <w:t xml:space="preserve"> </w:t>
            </w:r>
            <w:r>
              <w:t xml:space="preserve">The bill authorizes HHSC to charge and requires the assisted living facility to pay the reasonable costs associated with making such required redactions. </w:t>
            </w:r>
            <w:r>
              <w:t xml:space="preserve">The bill </w:t>
            </w:r>
            <w:r>
              <w:t xml:space="preserve">removes </w:t>
            </w:r>
            <w:r>
              <w:t xml:space="preserve">provisions </w:t>
            </w:r>
            <w:r>
              <w:t>condition</w:t>
            </w:r>
            <w:r>
              <w:t>ing</w:t>
            </w:r>
            <w:r>
              <w:t xml:space="preserve"> the factual arguments raised </w:t>
            </w:r>
            <w:r>
              <w:t xml:space="preserve">in the </w:t>
            </w:r>
            <w:r>
              <w:t xml:space="preserve">informal </w:t>
            </w:r>
            <w:r>
              <w:t>dispute resoluti</w:t>
            </w:r>
            <w:r>
              <w:t xml:space="preserve">on </w:t>
            </w:r>
            <w:r>
              <w:t xml:space="preserve">process as the basis on </w:t>
            </w:r>
            <w:r>
              <w:t xml:space="preserve">which HHSC </w:t>
            </w:r>
            <w:r>
              <w:t xml:space="preserve">must </w:t>
            </w:r>
            <w:r>
              <w:t xml:space="preserve">give consideration. </w:t>
            </w:r>
            <w:r>
              <w:t>The bill</w:t>
            </w:r>
            <w:r>
              <w:t xml:space="preserve"> conditions the requirement that the </w:t>
            </w:r>
            <w:r>
              <w:t xml:space="preserve">informal </w:t>
            </w:r>
            <w:r>
              <w:t xml:space="preserve">dispute resolution </w:t>
            </w:r>
            <w:r>
              <w:t xml:space="preserve">process require that the </w:t>
            </w:r>
            <w:r>
              <w:t>assisted living facility and HHSC be given a reasonable opportunity to submit arguments and inf</w:t>
            </w:r>
            <w:r>
              <w:t>ormation supporting the position of the assisted living facility or HHSC and to respond to arguments and information presented against the</w:t>
            </w:r>
            <w:r>
              <w:t xml:space="preserve"> entities</w:t>
            </w:r>
            <w:r>
              <w:t xml:space="preserve"> on the assisted living facility submitting its arguments and supporting information not later than the 10th </w:t>
            </w:r>
            <w:r>
              <w:t>business day after</w:t>
            </w:r>
            <w:r>
              <w:t xml:space="preserve"> the date of receipt of </w:t>
            </w:r>
            <w:r>
              <w:t>certain</w:t>
            </w:r>
            <w:r>
              <w:t xml:space="preserve"> materials provided </w:t>
            </w:r>
            <w:r>
              <w:t xml:space="preserve">by HHSC </w:t>
            </w:r>
            <w:r>
              <w:t>during the informal dispute resolution process.</w:t>
            </w:r>
            <w:r>
              <w:t xml:space="preserve"> </w:t>
            </w:r>
            <w:r>
              <w:t xml:space="preserve">The bill </w:t>
            </w:r>
            <w:r>
              <w:t>requires the informal dispute resolution process to require</w:t>
            </w:r>
            <w:r>
              <w:t xml:space="preserve"> that HHSC bear the burden of proving the violation of a standa</w:t>
            </w:r>
            <w:r>
              <w:t>rd or standards.</w:t>
            </w:r>
            <w:r>
              <w:t xml:space="preserve"> </w:t>
            </w:r>
          </w:p>
          <w:p w:rsidR="00316A82" w:rsidRDefault="007A61C5" w:rsidP="0010637D">
            <w:pPr>
              <w:pStyle w:val="Header"/>
              <w:jc w:val="both"/>
            </w:pPr>
          </w:p>
          <w:p w:rsidR="00316A82" w:rsidRPr="00835628" w:rsidRDefault="007A61C5" w:rsidP="0010637D">
            <w:pPr>
              <w:pStyle w:val="Header"/>
              <w:jc w:val="both"/>
              <w:rPr>
                <w:b/>
              </w:rPr>
            </w:pPr>
            <w:r>
              <w:t xml:space="preserve">C.S.H.B. 2116 amends the Government Code to </w:t>
            </w:r>
            <w:r>
              <w:t>remove the condition that an appropriate disinter</w:t>
            </w:r>
            <w:r>
              <w:t>est</w:t>
            </w:r>
            <w:r>
              <w:t>ed person with whom HHSC is required to contract as part of an informal dispute resolution process for certain long-term care facilities be a</w:t>
            </w:r>
            <w:r>
              <w:t xml:space="preserve"> nonprofit organization</w:t>
            </w:r>
            <w:r>
              <w:t xml:space="preserve"> </w:t>
            </w:r>
            <w:r>
              <w:t>and to</w:t>
            </w:r>
            <w:r>
              <w:t xml:space="preserve"> specify that the</w:t>
            </w:r>
            <w:r>
              <w:t xml:space="preserve"> </w:t>
            </w:r>
            <w:r>
              <w:t>require</w:t>
            </w:r>
            <w:r>
              <w:t>ment for</w:t>
            </w:r>
            <w:r>
              <w:t xml:space="preserve"> HHSC to contract with an appropriate </w:t>
            </w:r>
            <w:r>
              <w:t>disinterested</w:t>
            </w:r>
            <w:r>
              <w:t xml:space="preserve"> person as part of such a process to adjudicate</w:t>
            </w:r>
            <w:r>
              <w:t xml:space="preserve"> </w:t>
            </w:r>
            <w:r>
              <w:t xml:space="preserve">disputes between </w:t>
            </w:r>
            <w:r>
              <w:t xml:space="preserve">a facility </w:t>
            </w:r>
            <w:r>
              <w:t>and HHSC concerning a statement of violations</w:t>
            </w:r>
            <w:r>
              <w:t xml:space="preserve"> includes a facility </w:t>
            </w:r>
            <w:r>
              <w:t>licensed under the Assisted Living Facility Licensing Act</w:t>
            </w:r>
            <w:r>
              <w:t xml:space="preserve">. The bill requires </w:t>
            </w:r>
            <w:r>
              <w:t xml:space="preserve">the </w:t>
            </w:r>
            <w:r>
              <w:t xml:space="preserve">rules adopted by the executive commissioner of HHSC that relate to such a dispute to incorporate the </w:t>
            </w:r>
            <w:r>
              <w:t>requirements</w:t>
            </w:r>
            <w:r>
              <w:t xml:space="preserve"> prescribed under the Health and Safety Code </w:t>
            </w:r>
            <w:r>
              <w:t xml:space="preserve">applicable to </w:t>
            </w:r>
            <w:r>
              <w:t>tho</w:t>
            </w:r>
            <w:r>
              <w:t>se</w:t>
            </w:r>
            <w:r>
              <w:t xml:space="preserve"> disputes</w:t>
            </w:r>
            <w:r>
              <w:t>.</w:t>
            </w:r>
          </w:p>
        </w:tc>
      </w:tr>
      <w:tr w:rsidR="00AC65AF" w:rsidTr="00444EA1">
        <w:tc>
          <w:tcPr>
            <w:tcW w:w="9582" w:type="dxa"/>
          </w:tcPr>
          <w:p w:rsidR="00736CEB" w:rsidRDefault="007A61C5" w:rsidP="0010637D">
            <w:pPr>
              <w:rPr>
                <w:b/>
                <w:u w:val="single"/>
              </w:rPr>
            </w:pPr>
          </w:p>
          <w:p w:rsidR="008423E4" w:rsidRPr="00A8133F" w:rsidRDefault="007A61C5" w:rsidP="0010637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A61C5" w:rsidP="0010637D"/>
          <w:p w:rsidR="008423E4" w:rsidRPr="003624F2" w:rsidRDefault="007A61C5" w:rsidP="001063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7A61C5" w:rsidP="0010637D">
            <w:pPr>
              <w:rPr>
                <w:b/>
              </w:rPr>
            </w:pPr>
          </w:p>
        </w:tc>
      </w:tr>
      <w:tr w:rsidR="00AC65AF" w:rsidTr="00444EA1">
        <w:tc>
          <w:tcPr>
            <w:tcW w:w="9582" w:type="dxa"/>
          </w:tcPr>
          <w:p w:rsidR="00444EA1" w:rsidRDefault="007A61C5" w:rsidP="0010637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83612" w:rsidRDefault="007A61C5" w:rsidP="0010637D">
            <w:pPr>
              <w:jc w:val="both"/>
            </w:pPr>
          </w:p>
          <w:p w:rsidR="00283612" w:rsidRDefault="007A61C5" w:rsidP="0010637D">
            <w:pPr>
              <w:jc w:val="both"/>
            </w:pPr>
            <w:r>
              <w:t>While C.S.H.B. 2116 may differ from the original in minor or nonsubstantive ways, the following comparison is organized and formatted in a manner that indicates the</w:t>
            </w:r>
            <w:r>
              <w:t xml:space="preserve"> substantial differences between the introduced and committee substitute versions of the bill.</w:t>
            </w:r>
          </w:p>
          <w:p w:rsidR="00283612" w:rsidRPr="00283612" w:rsidRDefault="007A61C5" w:rsidP="0010637D">
            <w:pPr>
              <w:jc w:val="both"/>
            </w:pPr>
          </w:p>
        </w:tc>
      </w:tr>
      <w:tr w:rsidR="00AC65AF" w:rsidTr="00444EA1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AC65AF" w:rsidTr="00444EA1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444EA1" w:rsidRDefault="007A61C5" w:rsidP="0010637D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444EA1" w:rsidRDefault="007A61C5" w:rsidP="0010637D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AC65AF" w:rsidTr="00444EA1">
              <w:tc>
                <w:tcPr>
                  <w:tcW w:w="4673" w:type="dxa"/>
                  <w:tcMar>
                    <w:right w:w="360" w:type="dxa"/>
                  </w:tcMar>
                </w:tcPr>
                <w:p w:rsidR="00444EA1" w:rsidRDefault="007A61C5" w:rsidP="0010637D">
                  <w:pPr>
                    <w:jc w:val="both"/>
                  </w:pPr>
                  <w:r>
                    <w:t>SECTION 1.  Sections 247.051(a), (c), and (d), Health and Safety Code, are amended to read as follows:</w:t>
                  </w:r>
                </w:p>
                <w:p w:rsidR="00520DBB" w:rsidRDefault="007A61C5" w:rsidP="0010637D">
                  <w:pPr>
                    <w:jc w:val="both"/>
                  </w:pPr>
                </w:p>
                <w:p w:rsidR="00444EA1" w:rsidRDefault="007A61C5" w:rsidP="0010637D">
                  <w:pPr>
                    <w:jc w:val="both"/>
                  </w:pPr>
                  <w:r>
                    <w:t xml:space="preserve">(a)  The executive commissioner by rule shall establish an informal dispute resolution process to address disputes between </w:t>
                  </w:r>
                  <w:r>
                    <w:rPr>
                      <w:u w:val="single"/>
                    </w:rPr>
                    <w:t>an assisted living</w:t>
                  </w:r>
                  <w:r>
                    <w:t xml:space="preserve"> [</w:t>
                  </w:r>
                  <w:r>
                    <w:rPr>
                      <w:strike/>
                    </w:rPr>
                    <w:t>a</w:t>
                  </w:r>
                  <w:r>
                    <w:t xml:space="preserve">] facility and the </w:t>
                  </w:r>
                  <w:r>
                    <w:rPr>
                      <w:u w:val="single"/>
                    </w:rPr>
                    <w:t>commission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</w:t>
                  </w:r>
                  <w:r>
                    <w:t xml:space="preserve">] concerning a statement of violations prepared by the </w:t>
                  </w:r>
                  <w:r>
                    <w:rPr>
                      <w:u w:val="single"/>
                    </w:rPr>
                    <w:t>commission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</w:t>
                  </w:r>
                  <w:r>
                    <w:rPr>
                      <w:strike/>
                    </w:rPr>
                    <w:t>rtment</w:t>
                  </w:r>
                  <w:r>
                    <w:t>] in accordance with this section.  The process must provide for adjudication by an appropriate disinterested person of disputes relating to a statement of violations.  The informal dispute resolution process must require:</w:t>
                  </w:r>
                </w:p>
                <w:p w:rsidR="00444EA1" w:rsidRDefault="007A61C5" w:rsidP="0010637D">
                  <w:pPr>
                    <w:jc w:val="both"/>
                  </w:pPr>
                  <w:r>
                    <w:t>(1)  the assisted living fa</w:t>
                  </w:r>
                  <w:r>
                    <w:t xml:space="preserve">cility to request informal dispute resolution not later than the 10th day after the date of notification by the </w:t>
                  </w:r>
                  <w:r>
                    <w:rPr>
                      <w:u w:val="single"/>
                    </w:rPr>
                    <w:t>commission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</w:t>
                  </w:r>
                  <w:r>
                    <w:t>] of the violation of a standard or standards;</w:t>
                  </w:r>
                </w:p>
                <w:p w:rsidR="00444EA1" w:rsidRDefault="007A61C5" w:rsidP="0010637D">
                  <w:pPr>
                    <w:jc w:val="both"/>
                  </w:pPr>
                  <w:r>
                    <w:t xml:space="preserve">(2)  </w:t>
                  </w:r>
                  <w:r>
                    <w:rPr>
                      <w:u w:val="single"/>
                    </w:rPr>
                    <w:t>that</w:t>
                  </w:r>
                  <w:r>
                    <w:t xml:space="preserve"> the [</w:t>
                  </w:r>
                  <w:r>
                    <w:rPr>
                      <w:strike/>
                    </w:rPr>
                    <w:t>commission to complete the</w:t>
                  </w:r>
                  <w:r>
                    <w:t xml:space="preserve">] process </w:t>
                  </w:r>
                  <w:r>
                    <w:rPr>
                      <w:u w:val="single"/>
                    </w:rPr>
                    <w:t>be completed</w:t>
                  </w:r>
                  <w:r>
                    <w:t xml:space="preserve"> not later t</w:t>
                  </w:r>
                  <w:r>
                    <w:t>han the 90th day after the date of receipt of a request from the assisted living facility for informal dispute resolution;</w:t>
                  </w:r>
                </w:p>
                <w:p w:rsidR="00444EA1" w:rsidRDefault="007A61C5" w:rsidP="0010637D">
                  <w:pPr>
                    <w:jc w:val="both"/>
                  </w:pPr>
                  <w:r>
                    <w:t xml:space="preserve">(3)  that, not later than the </w:t>
                  </w:r>
                  <w:r w:rsidRPr="000E792B">
                    <w:rPr>
                      <w:highlight w:val="lightGray"/>
                    </w:rPr>
                    <w:t>10th business day</w:t>
                  </w:r>
                  <w:r>
                    <w:t xml:space="preserve"> after the date an assisted living facility requests an informal dispute resolution, t</w:t>
                  </w:r>
                  <w:r>
                    <w:t xml:space="preserve">he </w:t>
                  </w:r>
                  <w:r>
                    <w:rPr>
                      <w:u w:val="single"/>
                    </w:rPr>
                    <w:t>commission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</w:t>
                  </w:r>
                  <w:r>
                    <w:t xml:space="preserve">] forward to the assisted living facility a copy of all </w:t>
                  </w:r>
                  <w:r w:rsidRPr="00C16ED9">
                    <w:t>information that is referred to</w:t>
                  </w:r>
                  <w:r>
                    <w:t xml:space="preserve"> in the </w:t>
                  </w:r>
                  <w:r>
                    <w:lastRenderedPageBreak/>
                    <w:t>disputed statement of violations or on which a citation is based in connection with the survey, inspection, investigation, or other visi</w:t>
                  </w:r>
                  <w:r>
                    <w:t xml:space="preserve">t, </w:t>
                  </w:r>
                  <w:r>
                    <w:rPr>
                      <w:u w:val="single"/>
                    </w:rPr>
                    <w:t>including any notes taken by or e-mails or messages sent by a commission employee involved with the survey, inspection, investigation, or other visit and</w:t>
                  </w:r>
                  <w:r>
                    <w:t xml:space="preserve"> excluding </w:t>
                  </w:r>
                  <w:r>
                    <w:rPr>
                      <w:u w:val="single"/>
                    </w:rPr>
                    <w:t>the following information</w:t>
                  </w:r>
                  <w:r>
                    <w:t>:</w:t>
                  </w:r>
                </w:p>
                <w:p w:rsidR="00520DBB" w:rsidRDefault="007A61C5" w:rsidP="0010637D">
                  <w:pPr>
                    <w:jc w:val="both"/>
                  </w:pPr>
                </w:p>
                <w:p w:rsidR="00444EA1" w:rsidRDefault="007A61C5" w:rsidP="0010637D">
                  <w:pPr>
                    <w:jc w:val="both"/>
                  </w:pPr>
                  <w:r>
                    <w:t>(A)  the name of any complainant, witness, or informant</w:t>
                  </w:r>
                  <w:r>
                    <w:rPr>
                      <w:u w:val="single"/>
                    </w:rPr>
                    <w:t>, whic</w:t>
                  </w:r>
                  <w:r>
                    <w:rPr>
                      <w:u w:val="single"/>
                    </w:rPr>
                    <w:t>h must be redacted from information provided to the assisted living facility</w:t>
                  </w:r>
                  <w:r>
                    <w:t>;</w:t>
                  </w:r>
                </w:p>
                <w:p w:rsidR="00444EA1" w:rsidRDefault="007A61C5" w:rsidP="0010637D">
                  <w:pPr>
                    <w:jc w:val="both"/>
                  </w:pPr>
                  <w:r>
                    <w:t>(B)  any information that would reasonably lead to the identification of a complainant, witness, or informant</w:t>
                  </w:r>
                  <w:r>
                    <w:rPr>
                      <w:u w:val="single"/>
                    </w:rPr>
                    <w:t xml:space="preserve">, which must be redacted from information provided to the assisted </w:t>
                  </w:r>
                  <w:r>
                    <w:rPr>
                      <w:u w:val="single"/>
                    </w:rPr>
                    <w:t>living facility</w:t>
                  </w:r>
                  <w:r>
                    <w:t>;</w:t>
                  </w:r>
                </w:p>
                <w:p w:rsidR="00444EA1" w:rsidRDefault="007A61C5" w:rsidP="0010637D">
                  <w:pPr>
                    <w:jc w:val="both"/>
                  </w:pPr>
                  <w:r>
                    <w:t>(C)  information obtained from or contained in the records of the facility;</w:t>
                  </w:r>
                </w:p>
                <w:p w:rsidR="00444EA1" w:rsidRDefault="007A61C5" w:rsidP="0010637D">
                  <w:pPr>
                    <w:jc w:val="both"/>
                  </w:pPr>
                  <w:r>
                    <w:t>(D)  information that is publicly available; or</w:t>
                  </w:r>
                </w:p>
                <w:p w:rsidR="00444EA1" w:rsidRDefault="007A61C5" w:rsidP="0010637D">
                  <w:pPr>
                    <w:jc w:val="both"/>
                  </w:pPr>
                  <w:r>
                    <w:t>(E)  information that is confidential by law;</w:t>
                  </w:r>
                </w:p>
                <w:p w:rsidR="00444EA1" w:rsidRDefault="007A61C5" w:rsidP="0010637D">
                  <w:pPr>
                    <w:jc w:val="both"/>
                  </w:pPr>
                  <w:r>
                    <w:t xml:space="preserve">(4)  </w:t>
                  </w:r>
                  <w:r>
                    <w:rPr>
                      <w:u w:val="single"/>
                    </w:rPr>
                    <w:t>that</w:t>
                  </w:r>
                  <w:r>
                    <w:t xml:space="preserve"> [</w:t>
                  </w:r>
                  <w:r>
                    <w:rPr>
                      <w:strike/>
                    </w:rPr>
                    <w:t>the commission to give</w:t>
                  </w:r>
                  <w:r>
                    <w:t xml:space="preserve">] full consideration </w:t>
                  </w:r>
                  <w:r>
                    <w:rPr>
                      <w:u w:val="single"/>
                    </w:rPr>
                    <w:t>is given</w:t>
                  </w:r>
                  <w:r>
                    <w:t xml:space="preserve"> to all </w:t>
                  </w:r>
                  <w:r w:rsidRPr="00520DBB">
                    <w:rPr>
                      <w:highlight w:val="lightGray"/>
                      <w:u w:val="single"/>
                    </w:rPr>
                    <w:t>legal and</w:t>
                  </w:r>
                  <w:r>
                    <w:t xml:space="preserve"> factual arguments raised during the informal dispute resolution process [</w:t>
                  </w:r>
                  <w:r>
                    <w:rPr>
                      <w:strike/>
                    </w:rPr>
                    <w:t>that:</w:t>
                  </w:r>
                </w:p>
                <w:p w:rsidR="00444EA1" w:rsidRDefault="007A61C5" w:rsidP="0010637D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>(A)  are supported by references to specific information that the facility or department relies on to dispute or support findings in the statement of violatio</w:t>
                  </w:r>
                  <w:r>
                    <w:rPr>
                      <w:strike/>
                    </w:rPr>
                    <w:t>ns; and</w:t>
                  </w:r>
                </w:p>
                <w:p w:rsidR="00444EA1" w:rsidRDefault="007A61C5" w:rsidP="0010637D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>(B)  are provided by the proponent of the argument to the commission and the opposing party</w:t>
                  </w:r>
                  <w:r>
                    <w:t>];</w:t>
                  </w:r>
                </w:p>
                <w:p w:rsidR="00444EA1" w:rsidRDefault="007A61C5" w:rsidP="0010637D">
                  <w:pPr>
                    <w:jc w:val="both"/>
                  </w:pPr>
                  <w:r>
                    <w:t xml:space="preserve">(5)  that </w:t>
                  </w:r>
                  <w:r>
                    <w:rPr>
                      <w:u w:val="single"/>
                    </w:rPr>
                    <w:t>full consideration is given during the</w:t>
                  </w:r>
                  <w:r>
                    <w:t xml:space="preserve"> informal dispute resolution </w:t>
                  </w:r>
                  <w:r>
                    <w:rPr>
                      <w:u w:val="single"/>
                    </w:rPr>
                    <w:t>process</w:t>
                  </w:r>
                  <w:r>
                    <w:t xml:space="preserve"> [</w:t>
                  </w:r>
                  <w:r>
                    <w:rPr>
                      <w:strike/>
                    </w:rPr>
                    <w:t>staff give full consideration</w:t>
                  </w:r>
                  <w:r>
                    <w:t>] to the information provided by the a</w:t>
                  </w:r>
                  <w:r>
                    <w:t xml:space="preserve">ssisted living facility and the </w:t>
                  </w:r>
                  <w:r>
                    <w:rPr>
                      <w:u w:val="single"/>
                    </w:rPr>
                    <w:t>commission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</w:t>
                  </w:r>
                  <w:r>
                    <w:t>];</w:t>
                  </w:r>
                </w:p>
                <w:p w:rsidR="00444EA1" w:rsidRDefault="007A61C5" w:rsidP="0010637D">
                  <w:pPr>
                    <w:jc w:val="both"/>
                  </w:pPr>
                  <w:r>
                    <w:t>(6)  that ex parte communications concerning the substance of any argument relating to a survey, inspection, investigation, visit, or statement of violations under consideration not occur between the</w:t>
                  </w:r>
                  <w:r>
                    <w:t xml:space="preserve"> informal dispute resolution staff and the assisted living facility or the </w:t>
                  </w:r>
                  <w:r>
                    <w:rPr>
                      <w:u w:val="single"/>
                    </w:rPr>
                    <w:t>commission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</w:t>
                  </w:r>
                  <w:r>
                    <w:t>]; [</w:t>
                  </w:r>
                  <w:r>
                    <w:rPr>
                      <w:strike/>
                    </w:rPr>
                    <w:t>and</w:t>
                  </w:r>
                  <w:r>
                    <w:t>]</w:t>
                  </w:r>
                </w:p>
                <w:p w:rsidR="00444EA1" w:rsidRDefault="007A61C5" w:rsidP="0010637D">
                  <w:pPr>
                    <w:jc w:val="both"/>
                    <w:rPr>
                      <w:u w:val="single"/>
                    </w:rPr>
                  </w:pPr>
                  <w:r>
                    <w:t xml:space="preserve">(7)  that the assisted living facility and the </w:t>
                  </w:r>
                  <w:r>
                    <w:rPr>
                      <w:u w:val="single"/>
                    </w:rPr>
                    <w:t>commission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</w:t>
                  </w:r>
                  <w:r>
                    <w:t>] be given a reasonable opportunity to submit arguments and information supportin</w:t>
                  </w:r>
                  <w:r>
                    <w:t xml:space="preserve">g the position of the assisted living facility or the </w:t>
                  </w:r>
                  <w:r>
                    <w:rPr>
                      <w:u w:val="single"/>
                    </w:rPr>
                    <w:t>commission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</w:t>
                  </w:r>
                  <w:r>
                    <w:t>] and to respond to arguments and information presented against them</w:t>
                  </w:r>
                  <w:r w:rsidRPr="00520DBB">
                    <w:rPr>
                      <w:highlight w:val="lightGray"/>
                      <w:u w:val="single"/>
                    </w:rPr>
                    <w:t>;</w:t>
                  </w:r>
                </w:p>
                <w:p w:rsidR="00520DBB" w:rsidRDefault="007A61C5" w:rsidP="0010637D">
                  <w:pPr>
                    <w:jc w:val="both"/>
                    <w:rPr>
                      <w:u w:val="single"/>
                    </w:rPr>
                  </w:pPr>
                </w:p>
                <w:p w:rsidR="00520DBB" w:rsidRDefault="007A61C5" w:rsidP="0010637D">
                  <w:pPr>
                    <w:jc w:val="both"/>
                    <w:rPr>
                      <w:u w:val="single"/>
                    </w:rPr>
                  </w:pPr>
                </w:p>
                <w:p w:rsidR="00520DBB" w:rsidRDefault="007A61C5" w:rsidP="0010637D">
                  <w:pPr>
                    <w:jc w:val="both"/>
                    <w:rPr>
                      <w:u w:val="single"/>
                    </w:rPr>
                  </w:pPr>
                </w:p>
                <w:p w:rsidR="00520DBB" w:rsidRDefault="007A61C5" w:rsidP="0010637D">
                  <w:pPr>
                    <w:jc w:val="both"/>
                    <w:rPr>
                      <w:u w:val="single"/>
                    </w:rPr>
                  </w:pPr>
                </w:p>
                <w:p w:rsidR="00520DBB" w:rsidRDefault="007A61C5" w:rsidP="0010637D">
                  <w:pPr>
                    <w:jc w:val="both"/>
                  </w:pPr>
                </w:p>
                <w:p w:rsidR="00444EA1" w:rsidRPr="00520DBB" w:rsidRDefault="007A61C5" w:rsidP="0010637D">
                  <w:pPr>
                    <w:jc w:val="both"/>
                    <w:rPr>
                      <w:highlight w:val="lightGray"/>
                    </w:rPr>
                  </w:pPr>
                  <w:r>
                    <w:rPr>
                      <w:u w:val="single"/>
                    </w:rPr>
                    <w:t>(8)  that the commission bears the burden of proving the violation of a standard or standards</w:t>
                  </w:r>
                  <w:r w:rsidRPr="00520DBB">
                    <w:rPr>
                      <w:highlight w:val="lightGray"/>
                      <w:u w:val="single"/>
                    </w:rPr>
                    <w:t>; and</w:t>
                  </w:r>
                </w:p>
                <w:p w:rsidR="00444EA1" w:rsidRDefault="007A61C5" w:rsidP="0010637D">
                  <w:pPr>
                    <w:jc w:val="both"/>
                  </w:pPr>
                  <w:r w:rsidRPr="00520DBB">
                    <w:rPr>
                      <w:highlight w:val="lightGray"/>
                      <w:u w:val="single"/>
                    </w:rPr>
                    <w:t>(9)  t</w:t>
                  </w:r>
                  <w:r w:rsidRPr="00520DBB">
                    <w:rPr>
                      <w:highlight w:val="lightGray"/>
                      <w:u w:val="single"/>
                    </w:rPr>
                    <w:t>hat a witness statement provided by an assisted living facility be given the same presumption of truth as a witness statement provided by the commission, including a witness statement contained in a statement of deficiencies, provided that the assisted liv</w:t>
                  </w:r>
                  <w:r w:rsidRPr="00520DBB">
                    <w:rPr>
                      <w:highlight w:val="lightGray"/>
                      <w:u w:val="single"/>
                    </w:rPr>
                    <w:t>ing facility and the commission may challenge the reliability of any witness statement based on the records presented during the course of the informal dispute resolution process</w:t>
                  </w:r>
                  <w:r w:rsidRPr="00520DBB">
                    <w:t>.</w:t>
                  </w:r>
                </w:p>
                <w:p w:rsidR="00444EA1" w:rsidRDefault="007A61C5" w:rsidP="0010637D">
                  <w:pPr>
                    <w:jc w:val="both"/>
                  </w:pPr>
                  <w:r>
                    <w:t>(c)  An assisted living facility requesting an informal dispute resolution u</w:t>
                  </w:r>
                  <w:r>
                    <w:t xml:space="preserve">nder this section must reimburse the </w:t>
                  </w:r>
                  <w:r>
                    <w:rPr>
                      <w:u w:val="single"/>
                    </w:rPr>
                    <w:t>commission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</w:t>
                  </w:r>
                  <w:r>
                    <w:t xml:space="preserve">] for any costs associated with the </w:t>
                  </w:r>
                  <w:r>
                    <w:rPr>
                      <w:u w:val="single"/>
                    </w:rPr>
                    <w:t>commission's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department's</w:t>
                  </w:r>
                  <w:r>
                    <w:t>] preparation, copying, and delivery of information requested by the facility.</w:t>
                  </w:r>
                </w:p>
                <w:p w:rsidR="00444EA1" w:rsidRDefault="007A61C5" w:rsidP="0010637D">
                  <w:pPr>
                    <w:jc w:val="both"/>
                  </w:pPr>
                  <w:r>
                    <w:t xml:space="preserve">(d)  A statement of violations prepared by the </w:t>
                  </w:r>
                  <w:r>
                    <w:rPr>
                      <w:u w:val="single"/>
                    </w:rPr>
                    <w:t>commissio</w:t>
                  </w:r>
                  <w:r>
                    <w:rPr>
                      <w:u w:val="single"/>
                    </w:rPr>
                    <w:t>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</w:t>
                  </w:r>
                  <w:r>
                    <w:t>] following a survey, inspection, investigation, or visit is confidential pending the outcome of the informal dispute resolution process.  Information concerning the outcome of a survey, inspection, investigation, or visit may be posted on any</w:t>
                  </w:r>
                  <w:r>
                    <w:t xml:space="preserve"> website maintained by the </w:t>
                  </w:r>
                  <w:r>
                    <w:rPr>
                      <w:u w:val="single"/>
                    </w:rPr>
                    <w:t>commission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</w:t>
                  </w:r>
                  <w:r>
                    <w:t>] while the dispute is pending if the posting clearly notes each finding that is in dispute.</w:t>
                  </w:r>
                </w:p>
                <w:p w:rsidR="00444EA1" w:rsidRDefault="007A61C5" w:rsidP="0010637D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444EA1" w:rsidRDefault="007A61C5" w:rsidP="0010637D">
                  <w:pPr>
                    <w:jc w:val="both"/>
                  </w:pPr>
                  <w:r>
                    <w:lastRenderedPageBreak/>
                    <w:t xml:space="preserve">SECTION 1.  Section 247.051, Health and Safety Code, is amended by amending Subsections (a), (c), and (d) and </w:t>
                  </w:r>
                  <w:r>
                    <w:t>adding Subsection (e) to read as follows:</w:t>
                  </w:r>
                </w:p>
                <w:p w:rsidR="00444EA1" w:rsidRDefault="007A61C5" w:rsidP="0010637D">
                  <w:pPr>
                    <w:jc w:val="both"/>
                  </w:pPr>
                  <w:r>
                    <w:t xml:space="preserve">(a)  The executive commissioner by rule shall establish an informal dispute resolution process to address disputes between </w:t>
                  </w:r>
                  <w:r>
                    <w:rPr>
                      <w:u w:val="single"/>
                    </w:rPr>
                    <w:t>an assisted living</w:t>
                  </w:r>
                  <w:r>
                    <w:t xml:space="preserve"> [</w:t>
                  </w:r>
                  <w:r>
                    <w:rPr>
                      <w:strike/>
                    </w:rPr>
                    <w:t>a</w:t>
                  </w:r>
                  <w:r>
                    <w:t xml:space="preserve">] facility and the </w:t>
                  </w:r>
                  <w:r>
                    <w:rPr>
                      <w:u w:val="single"/>
                    </w:rPr>
                    <w:t>commission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</w:t>
                  </w:r>
                  <w:r>
                    <w:t>] concerning a statement of v</w:t>
                  </w:r>
                  <w:r>
                    <w:t xml:space="preserve">iolations prepared by the </w:t>
                  </w:r>
                  <w:r>
                    <w:rPr>
                      <w:u w:val="single"/>
                    </w:rPr>
                    <w:t>commission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</w:t>
                  </w:r>
                  <w:r>
                    <w:t>] in accordance with this section.  The process must provide for adjudication by an appropriate disinterested person of disputes relating to a statement of violations.  The informal dispute resolution process</w:t>
                  </w:r>
                  <w:r>
                    <w:t xml:space="preserve"> must require:</w:t>
                  </w:r>
                </w:p>
                <w:p w:rsidR="00444EA1" w:rsidRDefault="007A61C5" w:rsidP="0010637D">
                  <w:pPr>
                    <w:jc w:val="both"/>
                  </w:pPr>
                  <w:r>
                    <w:t xml:space="preserve">(1)  the assisted living facility to request informal dispute resolution not later than the 10th day after the date of notification by the </w:t>
                  </w:r>
                  <w:r>
                    <w:rPr>
                      <w:u w:val="single"/>
                    </w:rPr>
                    <w:t>commission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</w:t>
                  </w:r>
                  <w:r>
                    <w:t>] of the violation of a standard or standards;</w:t>
                  </w:r>
                </w:p>
                <w:p w:rsidR="00444EA1" w:rsidRDefault="007A61C5" w:rsidP="0010637D">
                  <w:pPr>
                    <w:jc w:val="both"/>
                  </w:pPr>
                  <w:r>
                    <w:t xml:space="preserve">(2)  </w:t>
                  </w:r>
                  <w:r>
                    <w:rPr>
                      <w:u w:val="single"/>
                    </w:rPr>
                    <w:t>that</w:t>
                  </w:r>
                  <w:r>
                    <w:t xml:space="preserve"> the [</w:t>
                  </w:r>
                  <w:r>
                    <w:rPr>
                      <w:strike/>
                    </w:rPr>
                    <w:t>commission to comp</w:t>
                  </w:r>
                  <w:r>
                    <w:rPr>
                      <w:strike/>
                    </w:rPr>
                    <w:t>lete the</w:t>
                  </w:r>
                  <w:r>
                    <w:t xml:space="preserve">] process </w:t>
                  </w:r>
                  <w:r>
                    <w:rPr>
                      <w:u w:val="single"/>
                    </w:rPr>
                    <w:t>be completed</w:t>
                  </w:r>
                  <w:r>
                    <w:t xml:space="preserve"> not later than the 90th day after the date of receipt of a request from the assisted living facility for informal dispute resolution;</w:t>
                  </w:r>
                </w:p>
                <w:p w:rsidR="00444EA1" w:rsidRDefault="007A61C5" w:rsidP="0010637D">
                  <w:pPr>
                    <w:jc w:val="both"/>
                  </w:pPr>
                  <w:r>
                    <w:t xml:space="preserve">(3)  that, not later than the </w:t>
                  </w:r>
                  <w:r w:rsidRPr="000E792B">
                    <w:rPr>
                      <w:highlight w:val="lightGray"/>
                      <w:u w:val="single"/>
                    </w:rPr>
                    <w:t>20th</w:t>
                  </w:r>
                  <w:r w:rsidRPr="000E792B">
                    <w:rPr>
                      <w:highlight w:val="lightGray"/>
                    </w:rPr>
                    <w:t xml:space="preserve"> [</w:t>
                  </w:r>
                  <w:r w:rsidRPr="000E792B">
                    <w:rPr>
                      <w:strike/>
                      <w:highlight w:val="lightGray"/>
                    </w:rPr>
                    <w:t>10th</w:t>
                  </w:r>
                  <w:r w:rsidRPr="000E792B">
                    <w:rPr>
                      <w:highlight w:val="lightGray"/>
                    </w:rPr>
                    <w:t>] business day</w:t>
                  </w:r>
                  <w:r>
                    <w:t xml:space="preserve"> after the date an assisted living fa</w:t>
                  </w:r>
                  <w:r>
                    <w:t xml:space="preserve">cility requests an informal dispute resolution, the </w:t>
                  </w:r>
                  <w:r>
                    <w:rPr>
                      <w:u w:val="single"/>
                    </w:rPr>
                    <w:t>commission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</w:t>
                  </w:r>
                  <w:r>
                    <w:t xml:space="preserve">] forward to the assisted living facility a copy of all </w:t>
                  </w:r>
                  <w:r w:rsidRPr="00C16ED9">
                    <w:t xml:space="preserve">information </w:t>
                  </w:r>
                  <w:r w:rsidRPr="00C16ED9">
                    <w:rPr>
                      <w:u w:val="single"/>
                    </w:rPr>
                    <w:t>referenced</w:t>
                  </w:r>
                  <w:r w:rsidRPr="00C16ED9">
                    <w:t xml:space="preserve"> [</w:t>
                  </w:r>
                  <w:r w:rsidRPr="00C16ED9">
                    <w:rPr>
                      <w:strike/>
                    </w:rPr>
                    <w:t xml:space="preserve">that is </w:t>
                  </w:r>
                  <w:r w:rsidRPr="00C16ED9">
                    <w:rPr>
                      <w:strike/>
                    </w:rPr>
                    <w:lastRenderedPageBreak/>
                    <w:t>referred to</w:t>
                  </w:r>
                  <w:r w:rsidRPr="00C16ED9">
                    <w:t>] in the</w:t>
                  </w:r>
                  <w:r>
                    <w:t xml:space="preserve"> disputed statement of violations or on which a citation is based in connec</w:t>
                  </w:r>
                  <w:r>
                    <w:t xml:space="preserve">tion with the survey, inspection, investigation, or other visit, </w:t>
                  </w:r>
                  <w:r>
                    <w:rPr>
                      <w:u w:val="single"/>
                    </w:rPr>
                    <w:t>including any notes taken by or e-mails or messages sent by a commission employee involved with the survey, inspection, investigation, or other visit and</w:t>
                  </w:r>
                  <w:r>
                    <w:t xml:space="preserve"> excluding </w:t>
                  </w:r>
                  <w:r>
                    <w:rPr>
                      <w:u w:val="single"/>
                    </w:rPr>
                    <w:t>the following information</w:t>
                  </w:r>
                  <w:r>
                    <w:t>:</w:t>
                  </w:r>
                </w:p>
                <w:p w:rsidR="00444EA1" w:rsidRDefault="007A61C5" w:rsidP="0010637D">
                  <w:pPr>
                    <w:jc w:val="both"/>
                  </w:pPr>
                  <w:r>
                    <w:t>(A)  the name of any complainant, witness, or informant</w:t>
                  </w:r>
                  <w:r>
                    <w:rPr>
                      <w:u w:val="single"/>
                    </w:rPr>
                    <w:t>, which must be redacted from information provided to the assisted living facility</w:t>
                  </w:r>
                  <w:r>
                    <w:t>;</w:t>
                  </w:r>
                </w:p>
                <w:p w:rsidR="00444EA1" w:rsidRDefault="007A61C5" w:rsidP="0010637D">
                  <w:pPr>
                    <w:jc w:val="both"/>
                  </w:pPr>
                  <w:r>
                    <w:t>(B)  any information that would reasonably lead to the identification of a complainant, witness, or informant</w:t>
                  </w:r>
                  <w:r>
                    <w:rPr>
                      <w:u w:val="single"/>
                    </w:rPr>
                    <w:t xml:space="preserve">, which </w:t>
                  </w:r>
                  <w:r>
                    <w:rPr>
                      <w:u w:val="single"/>
                    </w:rPr>
                    <w:t>must be redacted from information provided to the assisted living facility</w:t>
                  </w:r>
                  <w:r>
                    <w:t>;</w:t>
                  </w:r>
                </w:p>
                <w:p w:rsidR="00444EA1" w:rsidRDefault="007A61C5" w:rsidP="0010637D">
                  <w:pPr>
                    <w:jc w:val="both"/>
                  </w:pPr>
                  <w:r>
                    <w:t>(C)  information obtained from or contained in the records of the facility;</w:t>
                  </w:r>
                </w:p>
                <w:p w:rsidR="00444EA1" w:rsidRDefault="007A61C5" w:rsidP="0010637D">
                  <w:pPr>
                    <w:jc w:val="both"/>
                  </w:pPr>
                  <w:r>
                    <w:t>(D)  information that is publicly available; or</w:t>
                  </w:r>
                </w:p>
                <w:p w:rsidR="00444EA1" w:rsidRDefault="007A61C5" w:rsidP="0010637D">
                  <w:pPr>
                    <w:jc w:val="both"/>
                  </w:pPr>
                  <w:r>
                    <w:t>(E)  information that is confidential by law;</w:t>
                  </w:r>
                </w:p>
                <w:p w:rsidR="00444EA1" w:rsidRDefault="007A61C5" w:rsidP="0010637D">
                  <w:pPr>
                    <w:jc w:val="both"/>
                  </w:pPr>
                  <w:r>
                    <w:t xml:space="preserve">(4)  </w:t>
                  </w:r>
                  <w:r>
                    <w:rPr>
                      <w:u w:val="single"/>
                    </w:rPr>
                    <w:t>that</w:t>
                  </w:r>
                  <w:r>
                    <w:t xml:space="preserve"> [</w:t>
                  </w:r>
                  <w:r>
                    <w:rPr>
                      <w:strike/>
                    </w:rPr>
                    <w:t>the commission to give</w:t>
                  </w:r>
                  <w:r>
                    <w:t xml:space="preserve">] full consideration </w:t>
                  </w:r>
                  <w:r>
                    <w:rPr>
                      <w:u w:val="single"/>
                    </w:rPr>
                    <w:t>is given</w:t>
                  </w:r>
                  <w:r>
                    <w:t xml:space="preserve"> to all  factual arguments raised during the informal dispute resolution process [</w:t>
                  </w:r>
                  <w:r>
                    <w:rPr>
                      <w:strike/>
                    </w:rPr>
                    <w:t>that:</w:t>
                  </w:r>
                </w:p>
                <w:p w:rsidR="00444EA1" w:rsidRDefault="007A61C5" w:rsidP="0010637D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>(A)  are supported by references to specific information that the facility or department relies on to dispute or s</w:t>
                  </w:r>
                  <w:r>
                    <w:rPr>
                      <w:strike/>
                    </w:rPr>
                    <w:t>upport findings in the statement of violations; and</w:t>
                  </w:r>
                </w:p>
                <w:p w:rsidR="00444EA1" w:rsidRDefault="007A61C5" w:rsidP="0010637D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>(B)  are provided by the proponent of the argument to the commission and the opposing party</w:t>
                  </w:r>
                  <w:r>
                    <w:t>];</w:t>
                  </w:r>
                </w:p>
                <w:p w:rsidR="00444EA1" w:rsidRDefault="007A61C5" w:rsidP="0010637D">
                  <w:pPr>
                    <w:jc w:val="both"/>
                  </w:pPr>
                  <w:r>
                    <w:t xml:space="preserve">(5)  that </w:t>
                  </w:r>
                  <w:r>
                    <w:rPr>
                      <w:u w:val="single"/>
                    </w:rPr>
                    <w:t>full consideration is given during the</w:t>
                  </w:r>
                  <w:r>
                    <w:t xml:space="preserve"> informal dispute resolution </w:t>
                  </w:r>
                  <w:r>
                    <w:rPr>
                      <w:u w:val="single"/>
                    </w:rPr>
                    <w:t>process</w:t>
                  </w:r>
                  <w:r>
                    <w:t xml:space="preserve"> [</w:t>
                  </w:r>
                  <w:r>
                    <w:rPr>
                      <w:strike/>
                    </w:rPr>
                    <w:t xml:space="preserve">staff give full </w:t>
                  </w:r>
                  <w:r>
                    <w:rPr>
                      <w:strike/>
                    </w:rPr>
                    <w:t>consideration</w:t>
                  </w:r>
                  <w:r>
                    <w:t xml:space="preserve">] to the information provided by the assisted living facility and the </w:t>
                  </w:r>
                  <w:r>
                    <w:rPr>
                      <w:u w:val="single"/>
                    </w:rPr>
                    <w:t>commission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</w:t>
                  </w:r>
                  <w:r>
                    <w:t>];</w:t>
                  </w:r>
                </w:p>
                <w:p w:rsidR="00444EA1" w:rsidRDefault="007A61C5" w:rsidP="0010637D">
                  <w:pPr>
                    <w:jc w:val="both"/>
                  </w:pPr>
                  <w:r>
                    <w:t>(6)  that ex parte communications concerning the substance of any argument relating to a survey, inspection, investigation, visit, or statement of v</w:t>
                  </w:r>
                  <w:r>
                    <w:t xml:space="preserve">iolations under consideration not occur between the informal dispute resolution staff and the assisted living facility or the </w:t>
                  </w:r>
                  <w:r>
                    <w:rPr>
                      <w:u w:val="single"/>
                    </w:rPr>
                    <w:t>commission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</w:t>
                  </w:r>
                  <w:r>
                    <w:t>]; [</w:t>
                  </w:r>
                  <w:r>
                    <w:rPr>
                      <w:strike/>
                    </w:rPr>
                    <w:t>and</w:t>
                  </w:r>
                  <w:r>
                    <w:t>]</w:t>
                  </w:r>
                </w:p>
                <w:p w:rsidR="00444EA1" w:rsidRDefault="007A61C5" w:rsidP="0010637D">
                  <w:pPr>
                    <w:jc w:val="both"/>
                  </w:pPr>
                  <w:r>
                    <w:t xml:space="preserve">(7)  that the assisted living facility and the </w:t>
                  </w:r>
                  <w:r>
                    <w:rPr>
                      <w:u w:val="single"/>
                    </w:rPr>
                    <w:t>commission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</w:t>
                  </w:r>
                  <w:r>
                    <w:t>] be given a reasonable opport</w:t>
                  </w:r>
                  <w:r>
                    <w:t xml:space="preserve">unity to submit arguments and information supporting the position of the assisted living facility or the </w:t>
                  </w:r>
                  <w:r>
                    <w:rPr>
                      <w:u w:val="single"/>
                    </w:rPr>
                    <w:t>commission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</w:t>
                  </w:r>
                  <w:r>
                    <w:t>] and to respond to arguments and information presented against them</w:t>
                  </w:r>
                  <w:r w:rsidRPr="00520DBB">
                    <w:rPr>
                      <w:highlight w:val="lightGray"/>
                      <w:u w:val="single"/>
                    </w:rPr>
                    <w:t>, provided the assisted living facility submits its arguments</w:t>
                  </w:r>
                  <w:r w:rsidRPr="00520DBB">
                    <w:rPr>
                      <w:highlight w:val="lightGray"/>
                      <w:u w:val="single"/>
                    </w:rPr>
                    <w:t xml:space="preserve"> and supporting information not later than the 10th business day after the date of receipt of the materials provided under Subdivision (3); and</w:t>
                  </w:r>
                </w:p>
                <w:p w:rsidR="00444EA1" w:rsidRDefault="007A61C5" w:rsidP="0010637D">
                  <w:pPr>
                    <w:jc w:val="both"/>
                  </w:pPr>
                  <w:r>
                    <w:rPr>
                      <w:u w:val="single"/>
                    </w:rPr>
                    <w:t>(8)  that the commission bears the burden of proving the violation of a standard or standards</w:t>
                  </w:r>
                  <w:r>
                    <w:t>.</w:t>
                  </w:r>
                </w:p>
                <w:p w:rsidR="00520DBB" w:rsidRDefault="007A61C5" w:rsidP="0010637D">
                  <w:pPr>
                    <w:jc w:val="both"/>
                  </w:pPr>
                </w:p>
                <w:p w:rsidR="00520DBB" w:rsidRDefault="007A61C5" w:rsidP="0010637D">
                  <w:pPr>
                    <w:jc w:val="both"/>
                  </w:pPr>
                </w:p>
                <w:p w:rsidR="00520DBB" w:rsidRDefault="007A61C5" w:rsidP="0010637D">
                  <w:pPr>
                    <w:jc w:val="both"/>
                  </w:pPr>
                </w:p>
                <w:p w:rsidR="00520DBB" w:rsidRDefault="007A61C5" w:rsidP="0010637D">
                  <w:pPr>
                    <w:jc w:val="both"/>
                  </w:pPr>
                </w:p>
                <w:p w:rsidR="00520DBB" w:rsidRDefault="007A61C5" w:rsidP="0010637D">
                  <w:pPr>
                    <w:jc w:val="both"/>
                  </w:pPr>
                </w:p>
                <w:p w:rsidR="00520DBB" w:rsidRDefault="007A61C5" w:rsidP="0010637D">
                  <w:pPr>
                    <w:jc w:val="both"/>
                  </w:pPr>
                </w:p>
                <w:p w:rsidR="00520DBB" w:rsidRDefault="007A61C5" w:rsidP="0010637D">
                  <w:pPr>
                    <w:jc w:val="both"/>
                  </w:pPr>
                </w:p>
                <w:p w:rsidR="00520DBB" w:rsidRDefault="007A61C5" w:rsidP="0010637D">
                  <w:pPr>
                    <w:jc w:val="both"/>
                  </w:pPr>
                </w:p>
                <w:p w:rsidR="00520DBB" w:rsidRDefault="007A61C5" w:rsidP="0010637D">
                  <w:pPr>
                    <w:jc w:val="both"/>
                  </w:pPr>
                </w:p>
                <w:p w:rsidR="00520DBB" w:rsidRDefault="007A61C5" w:rsidP="0010637D">
                  <w:pPr>
                    <w:jc w:val="both"/>
                  </w:pPr>
                </w:p>
                <w:p w:rsidR="00520DBB" w:rsidRDefault="007A61C5" w:rsidP="0010637D">
                  <w:pPr>
                    <w:jc w:val="both"/>
                  </w:pPr>
                </w:p>
                <w:p w:rsidR="00444EA1" w:rsidRDefault="007A61C5" w:rsidP="0010637D">
                  <w:pPr>
                    <w:jc w:val="both"/>
                  </w:pPr>
                  <w:r>
                    <w:t>(c)  A</w:t>
                  </w:r>
                  <w:r>
                    <w:t xml:space="preserve">n assisted living facility requesting an informal dispute resolution under this section must reimburse the </w:t>
                  </w:r>
                  <w:r>
                    <w:rPr>
                      <w:u w:val="single"/>
                    </w:rPr>
                    <w:t>commission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</w:t>
                  </w:r>
                  <w:r>
                    <w:t xml:space="preserve">] for any costs associated with the </w:t>
                  </w:r>
                  <w:r>
                    <w:rPr>
                      <w:u w:val="single"/>
                    </w:rPr>
                    <w:t>commission's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department's</w:t>
                  </w:r>
                  <w:r>
                    <w:t xml:space="preserve">] preparation, copying, and delivery of information requested by </w:t>
                  </w:r>
                  <w:r>
                    <w:t>the facility.</w:t>
                  </w:r>
                </w:p>
                <w:p w:rsidR="00444EA1" w:rsidRDefault="007A61C5" w:rsidP="0010637D">
                  <w:pPr>
                    <w:jc w:val="both"/>
                  </w:pPr>
                  <w:r>
                    <w:t xml:space="preserve">(d)  A statement of violations prepared by the </w:t>
                  </w:r>
                  <w:r>
                    <w:rPr>
                      <w:u w:val="single"/>
                    </w:rPr>
                    <w:t>commission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</w:t>
                  </w:r>
                  <w:r>
                    <w:t>] following a survey, inspection, investigation, or visit is confidential pending the outcome of the informal dispute resolution process.  Information concerning the outcome</w:t>
                  </w:r>
                  <w:r>
                    <w:t xml:space="preserve"> of a survey, inspection, investigation, or visit may be posted on any website maintained by the </w:t>
                  </w:r>
                  <w:r>
                    <w:rPr>
                      <w:u w:val="single"/>
                    </w:rPr>
                    <w:t>commission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</w:t>
                  </w:r>
                  <w:r>
                    <w:t>] while the dispute is pending if the posting clearly notes each finding that is in dispute.</w:t>
                  </w:r>
                </w:p>
                <w:p w:rsidR="00444EA1" w:rsidRDefault="007A61C5" w:rsidP="0010637D">
                  <w:pPr>
                    <w:jc w:val="both"/>
                  </w:pPr>
                  <w:r w:rsidRPr="00520DBB">
                    <w:rPr>
                      <w:highlight w:val="lightGray"/>
                      <w:u w:val="single"/>
                    </w:rPr>
                    <w:t>(e)  The commission may charge and the assis</w:t>
                  </w:r>
                  <w:r w:rsidRPr="00520DBB">
                    <w:rPr>
                      <w:highlight w:val="lightGray"/>
                      <w:u w:val="single"/>
                    </w:rPr>
                    <w:t>ted living facility shall pay the reasonable costs associated with making the redactions required by Subsections (a)(3)(A) and (B).</w:t>
                  </w:r>
                </w:p>
              </w:tc>
            </w:tr>
            <w:tr w:rsidR="00AC65AF" w:rsidTr="00444EA1">
              <w:tc>
                <w:tcPr>
                  <w:tcW w:w="4673" w:type="dxa"/>
                  <w:tcMar>
                    <w:right w:w="360" w:type="dxa"/>
                  </w:tcMar>
                </w:tcPr>
                <w:p w:rsidR="00444EA1" w:rsidRDefault="007A61C5" w:rsidP="0010637D">
                  <w:pPr>
                    <w:jc w:val="both"/>
                  </w:pPr>
                  <w:r>
                    <w:lastRenderedPageBreak/>
                    <w:t>SECTION 2.  Section 531.058, Government Code, is amended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444EA1" w:rsidRDefault="007A61C5" w:rsidP="0010637D">
                  <w:pPr>
                    <w:jc w:val="both"/>
                  </w:pPr>
                  <w:r>
                    <w:t>SECTION 2. Same as introduced version.</w:t>
                  </w:r>
                </w:p>
                <w:p w:rsidR="00444EA1" w:rsidRDefault="007A61C5" w:rsidP="0010637D">
                  <w:pPr>
                    <w:jc w:val="both"/>
                  </w:pPr>
                </w:p>
              </w:tc>
            </w:tr>
            <w:tr w:rsidR="00AC65AF" w:rsidTr="00444EA1">
              <w:tc>
                <w:tcPr>
                  <w:tcW w:w="4673" w:type="dxa"/>
                  <w:tcMar>
                    <w:right w:w="360" w:type="dxa"/>
                  </w:tcMar>
                </w:tcPr>
                <w:p w:rsidR="00444EA1" w:rsidRDefault="007A61C5" w:rsidP="0010637D">
                  <w:pPr>
                    <w:jc w:val="both"/>
                  </w:pPr>
                  <w:r>
                    <w:t xml:space="preserve">SECTION 3.  This Act </w:t>
                  </w:r>
                  <w:r>
                    <w:t>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444EA1" w:rsidRDefault="007A61C5" w:rsidP="0010637D">
                  <w:pPr>
                    <w:jc w:val="both"/>
                  </w:pPr>
                  <w:r>
                    <w:t>SECTION 3. Same as introduced version.</w:t>
                  </w:r>
                </w:p>
                <w:p w:rsidR="00444EA1" w:rsidRDefault="007A61C5" w:rsidP="0010637D">
                  <w:pPr>
                    <w:jc w:val="both"/>
                  </w:pPr>
                </w:p>
              </w:tc>
            </w:tr>
          </w:tbl>
          <w:p w:rsidR="00444EA1" w:rsidRDefault="007A61C5" w:rsidP="0010637D"/>
          <w:p w:rsidR="00444EA1" w:rsidRDefault="007A61C5" w:rsidP="0010637D">
            <w:pPr>
              <w:rPr>
                <w:b/>
                <w:u w:val="single"/>
              </w:rPr>
            </w:pPr>
          </w:p>
        </w:tc>
      </w:tr>
    </w:tbl>
    <w:p w:rsidR="008423E4" w:rsidRPr="00BE0E75" w:rsidRDefault="007A61C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A61C5" w:rsidP="008423E4"/>
    <w:sectPr w:rsidR="004108C3" w:rsidRPr="008423E4" w:rsidSect="00CA6DD9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61C5">
      <w:r>
        <w:separator/>
      </w:r>
    </w:p>
  </w:endnote>
  <w:endnote w:type="continuationSeparator" w:id="0">
    <w:p w:rsidR="00000000" w:rsidRDefault="007A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C65AF" w:rsidTr="009C1E9A">
      <w:trPr>
        <w:cantSplit/>
      </w:trPr>
      <w:tc>
        <w:tcPr>
          <w:tcW w:w="0" w:type="pct"/>
        </w:tcPr>
        <w:p w:rsidR="00137D90" w:rsidRDefault="007A61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A61C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A61C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A61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A61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C65AF" w:rsidTr="009C1E9A">
      <w:trPr>
        <w:cantSplit/>
      </w:trPr>
      <w:tc>
        <w:tcPr>
          <w:tcW w:w="0" w:type="pct"/>
        </w:tcPr>
        <w:p w:rsidR="00EC379B" w:rsidRDefault="007A61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A61C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27421</w:t>
          </w:r>
        </w:p>
      </w:tc>
      <w:tc>
        <w:tcPr>
          <w:tcW w:w="2453" w:type="pct"/>
        </w:tcPr>
        <w:p w:rsidR="00EC379B" w:rsidRDefault="007A61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17.119.222</w:t>
          </w:r>
          <w:r>
            <w:fldChar w:fldCharType="end"/>
          </w:r>
        </w:p>
      </w:tc>
    </w:tr>
    <w:tr w:rsidR="00AC65AF" w:rsidTr="009C1E9A">
      <w:trPr>
        <w:cantSplit/>
      </w:trPr>
      <w:tc>
        <w:tcPr>
          <w:tcW w:w="0" w:type="pct"/>
        </w:tcPr>
        <w:p w:rsidR="00EC379B" w:rsidRDefault="007A61C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A61C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24143</w:t>
          </w:r>
        </w:p>
      </w:tc>
      <w:tc>
        <w:tcPr>
          <w:tcW w:w="2453" w:type="pct"/>
        </w:tcPr>
        <w:p w:rsidR="00EC379B" w:rsidRDefault="007A61C5" w:rsidP="006D504F">
          <w:pPr>
            <w:pStyle w:val="Footer"/>
            <w:rPr>
              <w:rStyle w:val="PageNumber"/>
            </w:rPr>
          </w:pPr>
        </w:p>
        <w:p w:rsidR="00EC379B" w:rsidRDefault="007A61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C65A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A61C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A61C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A61C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61C5">
      <w:r>
        <w:separator/>
      </w:r>
    </w:p>
  </w:footnote>
  <w:footnote w:type="continuationSeparator" w:id="0">
    <w:p w:rsidR="00000000" w:rsidRDefault="007A6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AF"/>
    <w:rsid w:val="007A61C5"/>
    <w:rsid w:val="00AC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16A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6A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6A82"/>
  </w:style>
  <w:style w:type="paragraph" w:styleId="CommentSubject">
    <w:name w:val="annotation subject"/>
    <w:basedOn w:val="CommentText"/>
    <w:next w:val="CommentText"/>
    <w:link w:val="CommentSubjectChar"/>
    <w:rsid w:val="00316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6A82"/>
    <w:rPr>
      <w:b/>
      <w:bCs/>
    </w:rPr>
  </w:style>
  <w:style w:type="character" w:styleId="Hyperlink">
    <w:name w:val="Hyperlink"/>
    <w:basedOn w:val="DefaultParagraphFont"/>
    <w:rsid w:val="003B1B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16A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6A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6A82"/>
  </w:style>
  <w:style w:type="paragraph" w:styleId="CommentSubject">
    <w:name w:val="annotation subject"/>
    <w:basedOn w:val="CommentText"/>
    <w:next w:val="CommentText"/>
    <w:link w:val="CommentSubjectChar"/>
    <w:rsid w:val="00316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6A82"/>
    <w:rPr>
      <w:b/>
      <w:bCs/>
    </w:rPr>
  </w:style>
  <w:style w:type="character" w:styleId="Hyperlink">
    <w:name w:val="Hyperlink"/>
    <w:basedOn w:val="DefaultParagraphFont"/>
    <w:rsid w:val="003B1B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2045</Words>
  <Characters>11650</Characters>
  <Application>Microsoft Office Word</Application>
  <DocSecurity>4</DocSecurity>
  <Lines>342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HB02116 (Committee Report (Substituted))</vt:lpstr>
    </vt:vector>
  </TitlesOfParts>
  <Company>State of Texas</Company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27421</dc:subject>
  <dc:creator>State of Texas</dc:creator>
  <dc:description>HB 2116 by Klick-(H)Human Services (Substitute Document Number: 85R 24143)</dc:description>
  <cp:lastModifiedBy>Brianna Weis</cp:lastModifiedBy>
  <cp:revision>2</cp:revision>
  <cp:lastPrinted>2017-04-29T19:04:00Z</cp:lastPrinted>
  <dcterms:created xsi:type="dcterms:W3CDTF">2017-05-02T02:31:00Z</dcterms:created>
  <dcterms:modified xsi:type="dcterms:W3CDTF">2017-05-02T02:31:00Z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17.119.222</vt:lpwstr>
  </property>
</Properties>
</file>