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40" w:rsidRDefault="00BF33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4336B4F7D8427AA79BD0DC35F1A45F"/>
          </w:placeholder>
        </w:sdtPr>
        <w:sdtContent>
          <w:r w:rsidRPr="005C2A78">
            <w:rPr>
              <w:rFonts w:cs="Times New Roman"/>
              <w:b/>
              <w:szCs w:val="24"/>
              <w:u w:val="single"/>
            </w:rPr>
            <w:t>BILL ANALYSIS</w:t>
          </w:r>
        </w:sdtContent>
      </w:sdt>
    </w:p>
    <w:p w:rsidR="00BF3340" w:rsidRPr="00585C31" w:rsidRDefault="00BF3340" w:rsidP="000F1DF9">
      <w:pPr>
        <w:spacing w:after="0" w:line="240" w:lineRule="auto"/>
        <w:rPr>
          <w:rFonts w:cs="Times New Roman"/>
          <w:szCs w:val="24"/>
        </w:rPr>
      </w:pPr>
    </w:p>
    <w:p w:rsidR="00BF3340" w:rsidRPr="00585C31" w:rsidRDefault="00BF33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3340" w:rsidTr="000F1DF9">
        <w:tc>
          <w:tcPr>
            <w:tcW w:w="2718" w:type="dxa"/>
          </w:tcPr>
          <w:p w:rsidR="00BF3340" w:rsidRPr="005C2A78" w:rsidRDefault="00BF3340" w:rsidP="006D756B">
            <w:pPr>
              <w:rPr>
                <w:rFonts w:cs="Times New Roman"/>
                <w:szCs w:val="24"/>
              </w:rPr>
            </w:pPr>
            <w:sdt>
              <w:sdtPr>
                <w:rPr>
                  <w:rFonts w:cs="Times New Roman"/>
                  <w:szCs w:val="24"/>
                </w:rPr>
                <w:alias w:val="Agency Title"/>
                <w:tag w:val="AgencyTitleContentControl"/>
                <w:id w:val="1920747753"/>
                <w:lock w:val="sdtContentLocked"/>
                <w:placeholder>
                  <w:docPart w:val="4E0EFCE5ABA34286974825CA53B6A72D"/>
                </w:placeholder>
              </w:sdtPr>
              <w:sdtEndPr>
                <w:rPr>
                  <w:rFonts w:cstheme="minorBidi"/>
                  <w:szCs w:val="22"/>
                </w:rPr>
              </w:sdtEndPr>
              <w:sdtContent>
                <w:r>
                  <w:rPr>
                    <w:rFonts w:cs="Times New Roman"/>
                    <w:szCs w:val="24"/>
                  </w:rPr>
                  <w:t>Senate Research Center</w:t>
                </w:r>
              </w:sdtContent>
            </w:sdt>
          </w:p>
        </w:tc>
        <w:tc>
          <w:tcPr>
            <w:tcW w:w="6858" w:type="dxa"/>
          </w:tcPr>
          <w:p w:rsidR="00BF3340" w:rsidRPr="00FF6471" w:rsidRDefault="00BF3340" w:rsidP="000F1DF9">
            <w:pPr>
              <w:jc w:val="right"/>
              <w:rPr>
                <w:rFonts w:cs="Times New Roman"/>
                <w:szCs w:val="24"/>
              </w:rPr>
            </w:pPr>
            <w:sdt>
              <w:sdtPr>
                <w:rPr>
                  <w:rFonts w:cs="Times New Roman"/>
                  <w:szCs w:val="24"/>
                </w:rPr>
                <w:alias w:val="Bill Number"/>
                <w:tag w:val="BillNumberOne"/>
                <w:id w:val="-410784069"/>
                <w:lock w:val="sdtContentLocked"/>
                <w:placeholder>
                  <w:docPart w:val="D0B2F09379C64B7DA960080A2B16DD3B"/>
                </w:placeholder>
              </w:sdtPr>
              <w:sdtContent>
                <w:r>
                  <w:rPr>
                    <w:rFonts w:cs="Times New Roman"/>
                    <w:szCs w:val="24"/>
                  </w:rPr>
                  <w:t>H.B. 2126</w:t>
                </w:r>
              </w:sdtContent>
            </w:sdt>
          </w:p>
        </w:tc>
      </w:tr>
      <w:tr w:rsidR="00BF3340" w:rsidTr="000F1DF9">
        <w:sdt>
          <w:sdtPr>
            <w:rPr>
              <w:rFonts w:cs="Times New Roman"/>
              <w:szCs w:val="24"/>
            </w:rPr>
            <w:alias w:val="TLCNumber"/>
            <w:tag w:val="TLCNumber"/>
            <w:id w:val="-542600604"/>
            <w:lock w:val="sdtLocked"/>
            <w:placeholder>
              <w:docPart w:val="82D4E57459364FAF846E070E2AE8B62B"/>
            </w:placeholder>
          </w:sdtPr>
          <w:sdtContent>
            <w:tc>
              <w:tcPr>
                <w:tcW w:w="2718" w:type="dxa"/>
              </w:tcPr>
              <w:p w:rsidR="00BF3340" w:rsidRPr="000F1DF9" w:rsidRDefault="00BF3340" w:rsidP="00C65088">
                <w:pPr>
                  <w:rPr>
                    <w:rFonts w:cs="Times New Roman"/>
                    <w:szCs w:val="24"/>
                  </w:rPr>
                </w:pPr>
                <w:r>
                  <w:rPr>
                    <w:rFonts w:cs="Times New Roman"/>
                    <w:szCs w:val="24"/>
                  </w:rPr>
                  <w:t>85R10734 GRM-F</w:t>
                </w:r>
              </w:p>
            </w:tc>
          </w:sdtContent>
        </w:sdt>
        <w:tc>
          <w:tcPr>
            <w:tcW w:w="6858" w:type="dxa"/>
          </w:tcPr>
          <w:p w:rsidR="00BF3340" w:rsidRPr="005C2A78" w:rsidRDefault="00BF3340" w:rsidP="006D756B">
            <w:pPr>
              <w:jc w:val="right"/>
              <w:rPr>
                <w:rFonts w:cs="Times New Roman"/>
                <w:szCs w:val="24"/>
              </w:rPr>
            </w:pPr>
            <w:sdt>
              <w:sdtPr>
                <w:rPr>
                  <w:rFonts w:cs="Times New Roman"/>
                  <w:szCs w:val="24"/>
                </w:rPr>
                <w:alias w:val="Author Label"/>
                <w:tag w:val="By"/>
                <w:id w:val="72399597"/>
                <w:lock w:val="sdtLocked"/>
                <w:placeholder>
                  <w:docPart w:val="0B63283C77D7453E9190E99CCD5B5B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B637A72D8244618ACCEE35B2891848"/>
                </w:placeholder>
              </w:sdtPr>
              <w:sdtContent>
                <w:r>
                  <w:rPr>
                    <w:rFonts w:cs="Times New Roman"/>
                    <w:szCs w:val="24"/>
                  </w:rPr>
                  <w:t>Button</w:t>
                </w:r>
              </w:sdtContent>
            </w:sdt>
            <w:sdt>
              <w:sdtPr>
                <w:rPr>
                  <w:rFonts w:cs="Times New Roman"/>
                  <w:szCs w:val="24"/>
                </w:rPr>
                <w:alias w:val="Sponsor"/>
                <w:tag w:val="Sponsor"/>
                <w:id w:val="-2039656131"/>
                <w:lock w:val="sdtContentLocked"/>
                <w:placeholder>
                  <w:docPart w:val="404B6DC2F03D44B780C1725D122B29F6"/>
                </w:placeholder>
              </w:sdtPr>
              <w:sdtContent>
                <w:r>
                  <w:rPr>
                    <w:rFonts w:cs="Times New Roman"/>
                    <w:szCs w:val="24"/>
                  </w:rPr>
                  <w:t xml:space="preserve"> (Birdwell)</w:t>
                </w:r>
              </w:sdtContent>
            </w:sdt>
          </w:p>
        </w:tc>
      </w:tr>
      <w:tr w:rsidR="00BF3340" w:rsidTr="000F1DF9">
        <w:tc>
          <w:tcPr>
            <w:tcW w:w="2718" w:type="dxa"/>
          </w:tcPr>
          <w:p w:rsidR="00BF3340" w:rsidRPr="00BC7495" w:rsidRDefault="00BF3340" w:rsidP="000F1DF9">
            <w:pPr>
              <w:rPr>
                <w:rFonts w:cs="Times New Roman"/>
                <w:szCs w:val="24"/>
              </w:rPr>
            </w:pPr>
          </w:p>
        </w:tc>
        <w:sdt>
          <w:sdtPr>
            <w:rPr>
              <w:rFonts w:cs="Times New Roman"/>
              <w:szCs w:val="24"/>
            </w:rPr>
            <w:alias w:val="Committee"/>
            <w:tag w:val="Committee"/>
            <w:id w:val="1914272295"/>
            <w:lock w:val="sdtContentLocked"/>
            <w:placeholder>
              <w:docPart w:val="0CDA926552654C1E896350BF62F6A95D"/>
            </w:placeholder>
          </w:sdtPr>
          <w:sdtContent>
            <w:tc>
              <w:tcPr>
                <w:tcW w:w="6858" w:type="dxa"/>
              </w:tcPr>
              <w:p w:rsidR="00BF3340" w:rsidRPr="00FF6471" w:rsidRDefault="00BF3340" w:rsidP="000F1DF9">
                <w:pPr>
                  <w:jc w:val="right"/>
                  <w:rPr>
                    <w:rFonts w:cs="Times New Roman"/>
                    <w:szCs w:val="24"/>
                  </w:rPr>
                </w:pPr>
                <w:r>
                  <w:rPr>
                    <w:rFonts w:cs="Times New Roman"/>
                    <w:szCs w:val="24"/>
                  </w:rPr>
                  <w:t>Finance</w:t>
                </w:r>
              </w:p>
            </w:tc>
          </w:sdtContent>
        </w:sdt>
      </w:tr>
      <w:tr w:rsidR="00BF3340" w:rsidTr="000F1DF9">
        <w:tc>
          <w:tcPr>
            <w:tcW w:w="2718" w:type="dxa"/>
          </w:tcPr>
          <w:p w:rsidR="00BF3340" w:rsidRPr="00BC7495" w:rsidRDefault="00BF3340" w:rsidP="000F1DF9">
            <w:pPr>
              <w:rPr>
                <w:rFonts w:cs="Times New Roman"/>
                <w:szCs w:val="24"/>
              </w:rPr>
            </w:pPr>
          </w:p>
        </w:tc>
        <w:sdt>
          <w:sdtPr>
            <w:rPr>
              <w:rFonts w:cs="Times New Roman"/>
              <w:szCs w:val="24"/>
            </w:rPr>
            <w:alias w:val="Date"/>
            <w:tag w:val="DateContentControl"/>
            <w:id w:val="1178081906"/>
            <w:lock w:val="sdtLocked"/>
            <w:placeholder>
              <w:docPart w:val="DB4A2905BCEF4C308CD35F190414F972"/>
            </w:placeholder>
            <w:date w:fullDate="2017-05-09T00:00:00Z">
              <w:dateFormat w:val="M/d/yyyy"/>
              <w:lid w:val="en-US"/>
              <w:storeMappedDataAs w:val="dateTime"/>
              <w:calendar w:val="gregorian"/>
            </w:date>
          </w:sdtPr>
          <w:sdtContent>
            <w:tc>
              <w:tcPr>
                <w:tcW w:w="6858" w:type="dxa"/>
              </w:tcPr>
              <w:p w:rsidR="00BF3340" w:rsidRPr="00FF6471" w:rsidRDefault="00BF3340" w:rsidP="00DC2258">
                <w:pPr>
                  <w:jc w:val="right"/>
                  <w:rPr>
                    <w:rFonts w:cs="Times New Roman"/>
                    <w:szCs w:val="24"/>
                  </w:rPr>
                </w:pPr>
                <w:r>
                  <w:rPr>
                    <w:rFonts w:cs="Times New Roman"/>
                    <w:szCs w:val="24"/>
                  </w:rPr>
                  <w:t>5/9/2017</w:t>
                </w:r>
              </w:p>
            </w:tc>
          </w:sdtContent>
        </w:sdt>
      </w:tr>
      <w:tr w:rsidR="00BF3340" w:rsidTr="000F1DF9">
        <w:tc>
          <w:tcPr>
            <w:tcW w:w="2718" w:type="dxa"/>
          </w:tcPr>
          <w:p w:rsidR="00BF3340" w:rsidRPr="00BC7495" w:rsidRDefault="00BF3340" w:rsidP="000F1DF9">
            <w:pPr>
              <w:rPr>
                <w:rFonts w:cs="Times New Roman"/>
                <w:szCs w:val="24"/>
              </w:rPr>
            </w:pPr>
          </w:p>
        </w:tc>
        <w:sdt>
          <w:sdtPr>
            <w:rPr>
              <w:rFonts w:cs="Times New Roman"/>
              <w:szCs w:val="24"/>
            </w:rPr>
            <w:alias w:val="BA Version"/>
            <w:tag w:val="BAVersion"/>
            <w:id w:val="-1685590809"/>
            <w:lock w:val="sdtContentLocked"/>
            <w:placeholder>
              <w:docPart w:val="A3C04453E00444798A96C57FD7F0E3E6"/>
            </w:placeholder>
          </w:sdtPr>
          <w:sdtContent>
            <w:tc>
              <w:tcPr>
                <w:tcW w:w="6858" w:type="dxa"/>
              </w:tcPr>
              <w:p w:rsidR="00BF3340" w:rsidRPr="00FF6471" w:rsidRDefault="00BF3340" w:rsidP="000F1DF9">
                <w:pPr>
                  <w:jc w:val="right"/>
                  <w:rPr>
                    <w:rFonts w:cs="Times New Roman"/>
                    <w:szCs w:val="24"/>
                  </w:rPr>
                </w:pPr>
                <w:r>
                  <w:rPr>
                    <w:rFonts w:cs="Times New Roman"/>
                    <w:szCs w:val="24"/>
                  </w:rPr>
                  <w:t>Engrossed</w:t>
                </w:r>
              </w:p>
            </w:tc>
          </w:sdtContent>
        </w:sdt>
      </w:tr>
    </w:tbl>
    <w:p w:rsidR="00BF3340" w:rsidRPr="00FF6471" w:rsidRDefault="00BF3340" w:rsidP="000F1DF9">
      <w:pPr>
        <w:spacing w:after="0" w:line="240" w:lineRule="auto"/>
        <w:rPr>
          <w:rFonts w:cs="Times New Roman"/>
          <w:szCs w:val="24"/>
        </w:rPr>
      </w:pPr>
    </w:p>
    <w:p w:rsidR="00BF3340" w:rsidRPr="00FF6471" w:rsidRDefault="00BF3340" w:rsidP="000F1DF9">
      <w:pPr>
        <w:spacing w:after="0" w:line="240" w:lineRule="auto"/>
        <w:rPr>
          <w:rFonts w:cs="Times New Roman"/>
          <w:szCs w:val="24"/>
        </w:rPr>
      </w:pPr>
    </w:p>
    <w:p w:rsidR="00BF3340" w:rsidRPr="00FF6471" w:rsidRDefault="00BF33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D129BAFC484A43ABB3084B72504096"/>
        </w:placeholder>
      </w:sdtPr>
      <w:sdtContent>
        <w:p w:rsidR="00BF3340" w:rsidRDefault="00BF33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44435CF3B340139EBF7C3B75BBD35B"/>
        </w:placeholder>
      </w:sdtPr>
      <w:sdtContent>
        <w:p w:rsidR="00BF3340" w:rsidRDefault="00BF3340" w:rsidP="00E46DA5">
          <w:pPr>
            <w:pStyle w:val="NormalWeb"/>
            <w:spacing w:before="0" w:beforeAutospacing="0" w:after="0" w:afterAutospacing="0"/>
            <w:jc w:val="both"/>
            <w:divId w:val="1031416262"/>
            <w:rPr>
              <w:rFonts w:eastAsia="Times New Roman"/>
              <w:bCs/>
            </w:rPr>
          </w:pPr>
        </w:p>
        <w:p w:rsidR="00BF3340" w:rsidRDefault="00BF3340" w:rsidP="00E46DA5">
          <w:pPr>
            <w:pStyle w:val="NormalWeb"/>
            <w:spacing w:before="0" w:beforeAutospacing="0" w:after="0" w:afterAutospacing="0"/>
            <w:jc w:val="both"/>
            <w:divId w:val="1031416262"/>
            <w:rPr>
              <w:color w:val="000000"/>
            </w:rPr>
          </w:pPr>
          <w:r w:rsidRPr="00E46DA5">
            <w:rPr>
              <w:color w:val="000000"/>
            </w:rPr>
            <w:t>Currently, a retailer or wholesaler engaged in the sale of telephone prepaid calling cards may be disqualified for the lower franchise tax rate for retailers and wholesalers based on an interpretation that the sale of such cards constitutes the provision of telecommunications services. H.B. 2126 seeks to address this issue by clarifying that the provision of telecommunications services does not include selling telephone prepaid calling cards for purposes of franchise tax liability.</w:t>
          </w:r>
        </w:p>
        <w:p w:rsidR="00BF3340" w:rsidRPr="00E46DA5" w:rsidRDefault="00BF3340" w:rsidP="00E46DA5">
          <w:pPr>
            <w:pStyle w:val="NormalWeb"/>
            <w:spacing w:before="0" w:beforeAutospacing="0" w:after="0" w:afterAutospacing="0"/>
            <w:jc w:val="both"/>
            <w:divId w:val="1031416262"/>
            <w:rPr>
              <w:color w:val="000000"/>
            </w:rPr>
          </w:pPr>
        </w:p>
        <w:p w:rsidR="00BF3340" w:rsidRPr="00E46DA5" w:rsidRDefault="00BF3340" w:rsidP="00E46DA5">
          <w:pPr>
            <w:pStyle w:val="NormalWeb"/>
            <w:spacing w:before="0" w:beforeAutospacing="0" w:after="0" w:afterAutospacing="0"/>
            <w:jc w:val="both"/>
            <w:divId w:val="1031416262"/>
            <w:rPr>
              <w:color w:val="000000"/>
            </w:rPr>
          </w:pPr>
          <w:r w:rsidRPr="00E46DA5">
            <w:rPr>
              <w:color w:val="000000"/>
            </w:rPr>
            <w:t>H.B. 2126 amends the Tax Code to clarify that, for purposes of determining the franchise tax rate applicable to a taxable entity that is primarily engaged in retail or wholesale trade but does not provide retail or wholesale utilities, including telecommunications services, the provision of telecommunications services does not include selling telephone prepaid calling cards.</w:t>
          </w:r>
        </w:p>
        <w:p w:rsidR="00BF3340" w:rsidRPr="00D70925" w:rsidRDefault="00BF3340" w:rsidP="00E46DA5">
          <w:pPr>
            <w:spacing w:after="0" w:line="240" w:lineRule="auto"/>
            <w:jc w:val="both"/>
            <w:rPr>
              <w:rFonts w:eastAsia="Times New Roman" w:cs="Times New Roman"/>
              <w:bCs/>
              <w:szCs w:val="24"/>
            </w:rPr>
          </w:pPr>
        </w:p>
      </w:sdtContent>
    </w:sdt>
    <w:p w:rsidR="00BF3340" w:rsidRDefault="00BF33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2126 </w:t>
      </w:r>
      <w:bookmarkStart w:id="1" w:name="AmendsCurrentLaw"/>
      <w:bookmarkEnd w:id="1"/>
      <w:r>
        <w:rPr>
          <w:rFonts w:cs="Times New Roman"/>
          <w:szCs w:val="24"/>
        </w:rPr>
        <w:t>amends current law relating to the franchise tax rate applicable to certain taxable entities that sell telephone prepaid calling cards.</w:t>
      </w:r>
    </w:p>
    <w:p w:rsidR="00BF3340" w:rsidRPr="006C67AA" w:rsidRDefault="00BF3340" w:rsidP="000F1DF9">
      <w:pPr>
        <w:spacing w:after="0" w:line="240" w:lineRule="auto"/>
        <w:jc w:val="both"/>
        <w:rPr>
          <w:rFonts w:eastAsia="Times New Roman" w:cs="Times New Roman"/>
          <w:szCs w:val="24"/>
        </w:rPr>
      </w:pPr>
    </w:p>
    <w:p w:rsidR="00BF3340" w:rsidRPr="005C2A78" w:rsidRDefault="00BF33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3C1DD67FAF4FA7B1A92466182B323B"/>
          </w:placeholder>
        </w:sdtPr>
        <w:sdtContent>
          <w:r>
            <w:rPr>
              <w:rFonts w:eastAsia="Times New Roman" w:cs="Times New Roman"/>
              <w:b/>
              <w:szCs w:val="24"/>
              <w:u w:val="single"/>
            </w:rPr>
            <w:t>RULEMAKING AUTHORITY</w:t>
          </w:r>
        </w:sdtContent>
      </w:sdt>
    </w:p>
    <w:p w:rsidR="00BF3340" w:rsidRPr="006529C4" w:rsidRDefault="00BF3340" w:rsidP="00774EC7">
      <w:pPr>
        <w:spacing w:after="0" w:line="240" w:lineRule="auto"/>
        <w:jc w:val="both"/>
        <w:rPr>
          <w:rFonts w:cs="Times New Roman"/>
          <w:szCs w:val="24"/>
        </w:rPr>
      </w:pPr>
    </w:p>
    <w:p w:rsidR="00BF3340" w:rsidRPr="006529C4" w:rsidRDefault="00BF33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3340" w:rsidRPr="006529C4" w:rsidRDefault="00BF3340" w:rsidP="00774EC7">
      <w:pPr>
        <w:spacing w:after="0" w:line="240" w:lineRule="auto"/>
        <w:jc w:val="both"/>
        <w:rPr>
          <w:rFonts w:cs="Times New Roman"/>
          <w:szCs w:val="24"/>
        </w:rPr>
      </w:pPr>
    </w:p>
    <w:p w:rsidR="00BF3340" w:rsidRPr="005C2A78" w:rsidRDefault="00BF33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A047C5104044EF90AB05E4819BE5CF"/>
          </w:placeholder>
        </w:sdtPr>
        <w:sdtContent>
          <w:r>
            <w:rPr>
              <w:rFonts w:eastAsia="Times New Roman" w:cs="Times New Roman"/>
              <w:b/>
              <w:szCs w:val="24"/>
              <w:u w:val="single"/>
            </w:rPr>
            <w:t>SECTION BY SECTION ANALYSIS</w:t>
          </w:r>
        </w:sdtContent>
      </w:sdt>
    </w:p>
    <w:p w:rsidR="00BF3340" w:rsidRPr="005C2A78" w:rsidRDefault="00BF3340" w:rsidP="000F1DF9">
      <w:pPr>
        <w:spacing w:after="0" w:line="240" w:lineRule="auto"/>
        <w:jc w:val="both"/>
        <w:rPr>
          <w:rFonts w:eastAsia="Times New Roman" w:cs="Times New Roman"/>
          <w:szCs w:val="24"/>
        </w:rPr>
      </w:pPr>
    </w:p>
    <w:p w:rsidR="00BF3340" w:rsidRPr="005C2A78" w:rsidRDefault="00BF33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171.002, Tax Code, by adding Subsection (c-2), to provide that, for purposes of Subsection (c-3) (relating to providing that a taxable entity is primarily engaged in retail or wholesale trade only if the entity does not provide certain retail or wholesale utilities), the provision of telecommunications services does not include selling telephone prepaid calling cards.</w:t>
      </w:r>
    </w:p>
    <w:p w:rsidR="00BF3340" w:rsidRPr="005C2A78" w:rsidRDefault="00BF3340" w:rsidP="000F1DF9">
      <w:pPr>
        <w:spacing w:after="0" w:line="240" w:lineRule="auto"/>
        <w:jc w:val="both"/>
        <w:rPr>
          <w:rFonts w:eastAsia="Times New Roman" w:cs="Times New Roman"/>
          <w:szCs w:val="24"/>
        </w:rPr>
      </w:pPr>
    </w:p>
    <w:p w:rsidR="00BF3340" w:rsidRPr="005C2A78" w:rsidRDefault="00BF334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only to a report originally due on or after the effective date of this Act.</w:t>
      </w:r>
    </w:p>
    <w:p w:rsidR="00BF3340" w:rsidRPr="005C2A78" w:rsidRDefault="00BF3340" w:rsidP="000F1DF9">
      <w:pPr>
        <w:spacing w:after="0" w:line="240" w:lineRule="auto"/>
        <w:jc w:val="both"/>
        <w:rPr>
          <w:rFonts w:eastAsia="Times New Roman" w:cs="Times New Roman"/>
          <w:szCs w:val="24"/>
        </w:rPr>
      </w:pPr>
    </w:p>
    <w:p w:rsidR="00BF3340" w:rsidRPr="005C2A78" w:rsidRDefault="00BF334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January 1, 2018.</w:t>
      </w:r>
    </w:p>
    <w:p w:rsidR="00BF3340" w:rsidRPr="006529C4" w:rsidRDefault="00BF3340" w:rsidP="00774EC7">
      <w:pPr>
        <w:spacing w:after="0" w:line="240" w:lineRule="auto"/>
        <w:jc w:val="both"/>
        <w:rPr>
          <w:rFonts w:cs="Times New Roman"/>
          <w:szCs w:val="24"/>
        </w:rPr>
      </w:pPr>
    </w:p>
    <w:p w:rsidR="00BF3340" w:rsidRPr="006529C4" w:rsidRDefault="00BF3340" w:rsidP="00774EC7">
      <w:pPr>
        <w:spacing w:after="0" w:line="240" w:lineRule="auto"/>
        <w:jc w:val="both"/>
      </w:pPr>
    </w:p>
    <w:sectPr w:rsidR="00BF334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DE" w:rsidRDefault="001221DE" w:rsidP="000F1DF9">
      <w:pPr>
        <w:spacing w:after="0" w:line="240" w:lineRule="auto"/>
      </w:pPr>
      <w:r>
        <w:separator/>
      </w:r>
    </w:p>
  </w:endnote>
  <w:endnote w:type="continuationSeparator" w:id="0">
    <w:p w:rsidR="001221DE" w:rsidRDefault="001221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21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3340">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3340">
                <w:rPr>
                  <w:sz w:val="20"/>
                  <w:szCs w:val="20"/>
                </w:rPr>
                <w:t>H.B. 2126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33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21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33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334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DE" w:rsidRDefault="001221DE" w:rsidP="000F1DF9">
      <w:pPr>
        <w:spacing w:after="0" w:line="240" w:lineRule="auto"/>
      </w:pPr>
      <w:r>
        <w:separator/>
      </w:r>
    </w:p>
  </w:footnote>
  <w:footnote w:type="continuationSeparator" w:id="0">
    <w:p w:rsidR="001221DE" w:rsidRDefault="001221D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21D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F3340"/>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33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33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1E07" w:rsidP="003A1E0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4336B4F7D8427AA79BD0DC35F1A45F"/>
        <w:category>
          <w:name w:val="General"/>
          <w:gallery w:val="placeholder"/>
        </w:category>
        <w:types>
          <w:type w:val="bbPlcHdr"/>
        </w:types>
        <w:behaviors>
          <w:behavior w:val="content"/>
        </w:behaviors>
        <w:guid w:val="{4533E15E-6917-4DC9-8F78-2C57C8D28F73}"/>
      </w:docPartPr>
      <w:docPartBody>
        <w:p w:rsidR="00000000" w:rsidRDefault="00DD488E"/>
      </w:docPartBody>
    </w:docPart>
    <w:docPart>
      <w:docPartPr>
        <w:name w:val="4E0EFCE5ABA34286974825CA53B6A72D"/>
        <w:category>
          <w:name w:val="General"/>
          <w:gallery w:val="placeholder"/>
        </w:category>
        <w:types>
          <w:type w:val="bbPlcHdr"/>
        </w:types>
        <w:behaviors>
          <w:behavior w:val="content"/>
        </w:behaviors>
        <w:guid w:val="{339A532E-25D3-494C-9973-68BEDA9AC111}"/>
      </w:docPartPr>
      <w:docPartBody>
        <w:p w:rsidR="00000000" w:rsidRDefault="00DD488E"/>
      </w:docPartBody>
    </w:docPart>
    <w:docPart>
      <w:docPartPr>
        <w:name w:val="D0B2F09379C64B7DA960080A2B16DD3B"/>
        <w:category>
          <w:name w:val="General"/>
          <w:gallery w:val="placeholder"/>
        </w:category>
        <w:types>
          <w:type w:val="bbPlcHdr"/>
        </w:types>
        <w:behaviors>
          <w:behavior w:val="content"/>
        </w:behaviors>
        <w:guid w:val="{CDC2E072-03ED-4EC4-B751-9D08F0C0400E}"/>
      </w:docPartPr>
      <w:docPartBody>
        <w:p w:rsidR="00000000" w:rsidRDefault="00DD488E"/>
      </w:docPartBody>
    </w:docPart>
    <w:docPart>
      <w:docPartPr>
        <w:name w:val="82D4E57459364FAF846E070E2AE8B62B"/>
        <w:category>
          <w:name w:val="General"/>
          <w:gallery w:val="placeholder"/>
        </w:category>
        <w:types>
          <w:type w:val="bbPlcHdr"/>
        </w:types>
        <w:behaviors>
          <w:behavior w:val="content"/>
        </w:behaviors>
        <w:guid w:val="{EC95E3E1-6BB8-45AE-AC3C-92C9C593F45D}"/>
      </w:docPartPr>
      <w:docPartBody>
        <w:p w:rsidR="00000000" w:rsidRDefault="00DD488E"/>
      </w:docPartBody>
    </w:docPart>
    <w:docPart>
      <w:docPartPr>
        <w:name w:val="0B63283C77D7453E9190E99CCD5B5B2B"/>
        <w:category>
          <w:name w:val="General"/>
          <w:gallery w:val="placeholder"/>
        </w:category>
        <w:types>
          <w:type w:val="bbPlcHdr"/>
        </w:types>
        <w:behaviors>
          <w:behavior w:val="content"/>
        </w:behaviors>
        <w:guid w:val="{A5B082D4-4C91-412B-8C40-28E328C7B56B}"/>
      </w:docPartPr>
      <w:docPartBody>
        <w:p w:rsidR="00000000" w:rsidRDefault="00DD488E"/>
      </w:docPartBody>
    </w:docPart>
    <w:docPart>
      <w:docPartPr>
        <w:name w:val="75B637A72D8244618ACCEE35B2891848"/>
        <w:category>
          <w:name w:val="General"/>
          <w:gallery w:val="placeholder"/>
        </w:category>
        <w:types>
          <w:type w:val="bbPlcHdr"/>
        </w:types>
        <w:behaviors>
          <w:behavior w:val="content"/>
        </w:behaviors>
        <w:guid w:val="{DD942F57-83BF-495E-A1CD-B46F8D59C133}"/>
      </w:docPartPr>
      <w:docPartBody>
        <w:p w:rsidR="00000000" w:rsidRDefault="00DD488E"/>
      </w:docPartBody>
    </w:docPart>
    <w:docPart>
      <w:docPartPr>
        <w:name w:val="404B6DC2F03D44B780C1725D122B29F6"/>
        <w:category>
          <w:name w:val="General"/>
          <w:gallery w:val="placeholder"/>
        </w:category>
        <w:types>
          <w:type w:val="bbPlcHdr"/>
        </w:types>
        <w:behaviors>
          <w:behavior w:val="content"/>
        </w:behaviors>
        <w:guid w:val="{26F2B056-6A10-4B8A-ACF1-35B9D0ED40AE}"/>
      </w:docPartPr>
      <w:docPartBody>
        <w:p w:rsidR="00000000" w:rsidRDefault="00DD488E"/>
      </w:docPartBody>
    </w:docPart>
    <w:docPart>
      <w:docPartPr>
        <w:name w:val="0CDA926552654C1E896350BF62F6A95D"/>
        <w:category>
          <w:name w:val="General"/>
          <w:gallery w:val="placeholder"/>
        </w:category>
        <w:types>
          <w:type w:val="bbPlcHdr"/>
        </w:types>
        <w:behaviors>
          <w:behavior w:val="content"/>
        </w:behaviors>
        <w:guid w:val="{F274172F-3349-4C80-88B6-7729E51940ED}"/>
      </w:docPartPr>
      <w:docPartBody>
        <w:p w:rsidR="00000000" w:rsidRDefault="00DD488E"/>
      </w:docPartBody>
    </w:docPart>
    <w:docPart>
      <w:docPartPr>
        <w:name w:val="DB4A2905BCEF4C308CD35F190414F972"/>
        <w:category>
          <w:name w:val="General"/>
          <w:gallery w:val="placeholder"/>
        </w:category>
        <w:types>
          <w:type w:val="bbPlcHdr"/>
        </w:types>
        <w:behaviors>
          <w:behavior w:val="content"/>
        </w:behaviors>
        <w:guid w:val="{BC37EEDD-AFFE-4041-A702-3682B5AE8B35}"/>
      </w:docPartPr>
      <w:docPartBody>
        <w:p w:rsidR="00000000" w:rsidRDefault="003A1E07" w:rsidP="003A1E07">
          <w:pPr>
            <w:pStyle w:val="DB4A2905BCEF4C308CD35F190414F972"/>
          </w:pPr>
          <w:r w:rsidRPr="00A30DD1">
            <w:rPr>
              <w:rStyle w:val="PlaceholderText"/>
            </w:rPr>
            <w:t>Click here to enter a date.</w:t>
          </w:r>
        </w:p>
      </w:docPartBody>
    </w:docPart>
    <w:docPart>
      <w:docPartPr>
        <w:name w:val="A3C04453E00444798A96C57FD7F0E3E6"/>
        <w:category>
          <w:name w:val="General"/>
          <w:gallery w:val="placeholder"/>
        </w:category>
        <w:types>
          <w:type w:val="bbPlcHdr"/>
        </w:types>
        <w:behaviors>
          <w:behavior w:val="content"/>
        </w:behaviors>
        <w:guid w:val="{0D9C5A97-EB07-4F02-A4C4-314A311658B4}"/>
      </w:docPartPr>
      <w:docPartBody>
        <w:p w:rsidR="00000000" w:rsidRDefault="00DD488E"/>
      </w:docPartBody>
    </w:docPart>
    <w:docPart>
      <w:docPartPr>
        <w:name w:val="54D129BAFC484A43ABB3084B72504096"/>
        <w:category>
          <w:name w:val="General"/>
          <w:gallery w:val="placeholder"/>
        </w:category>
        <w:types>
          <w:type w:val="bbPlcHdr"/>
        </w:types>
        <w:behaviors>
          <w:behavior w:val="content"/>
        </w:behaviors>
        <w:guid w:val="{18C1C617-6A6B-4C56-95F3-575D60568EF2}"/>
      </w:docPartPr>
      <w:docPartBody>
        <w:p w:rsidR="00000000" w:rsidRDefault="00DD488E"/>
      </w:docPartBody>
    </w:docPart>
    <w:docPart>
      <w:docPartPr>
        <w:name w:val="2A44435CF3B340139EBF7C3B75BBD35B"/>
        <w:category>
          <w:name w:val="General"/>
          <w:gallery w:val="placeholder"/>
        </w:category>
        <w:types>
          <w:type w:val="bbPlcHdr"/>
        </w:types>
        <w:behaviors>
          <w:behavior w:val="content"/>
        </w:behaviors>
        <w:guid w:val="{E01311C4-6EBF-431B-9C71-4D86AC3AB6AC}"/>
      </w:docPartPr>
      <w:docPartBody>
        <w:p w:rsidR="00000000" w:rsidRDefault="003A1E07" w:rsidP="003A1E07">
          <w:pPr>
            <w:pStyle w:val="2A44435CF3B340139EBF7C3B75BBD35B"/>
          </w:pPr>
          <w:r>
            <w:rPr>
              <w:rFonts w:eastAsia="Times New Roman" w:cs="Times New Roman"/>
              <w:bCs/>
              <w:szCs w:val="24"/>
            </w:rPr>
            <w:t xml:space="preserve"> </w:t>
          </w:r>
        </w:p>
      </w:docPartBody>
    </w:docPart>
    <w:docPart>
      <w:docPartPr>
        <w:name w:val="7A3C1DD67FAF4FA7B1A92466182B323B"/>
        <w:category>
          <w:name w:val="General"/>
          <w:gallery w:val="placeholder"/>
        </w:category>
        <w:types>
          <w:type w:val="bbPlcHdr"/>
        </w:types>
        <w:behaviors>
          <w:behavior w:val="content"/>
        </w:behaviors>
        <w:guid w:val="{BCC9396B-A8B4-414F-93D6-FB9BB2A2964B}"/>
      </w:docPartPr>
      <w:docPartBody>
        <w:p w:rsidR="00000000" w:rsidRDefault="00DD488E"/>
      </w:docPartBody>
    </w:docPart>
    <w:docPart>
      <w:docPartPr>
        <w:name w:val="C7A047C5104044EF90AB05E4819BE5CF"/>
        <w:category>
          <w:name w:val="General"/>
          <w:gallery w:val="placeholder"/>
        </w:category>
        <w:types>
          <w:type w:val="bbPlcHdr"/>
        </w:types>
        <w:behaviors>
          <w:behavior w:val="content"/>
        </w:behaviors>
        <w:guid w:val="{AB295921-7E99-4648-90E6-5FB5149213FC}"/>
      </w:docPartPr>
      <w:docPartBody>
        <w:p w:rsidR="00000000" w:rsidRDefault="00DD48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1E0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488E"/>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E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1E07"/>
    <w:rPr>
      <w:rFonts w:ascii="Times New Roman" w:hAnsi="Times New Roman"/>
      <w:sz w:val="24"/>
    </w:rPr>
  </w:style>
  <w:style w:type="paragraph" w:customStyle="1" w:styleId="487D89B4F8B34DB4967D41FE18F7F88D7">
    <w:name w:val="487D89B4F8B34DB4967D41FE18F7F88D7"/>
    <w:rsid w:val="003A1E07"/>
    <w:rPr>
      <w:rFonts w:ascii="Times New Roman" w:hAnsi="Times New Roman"/>
      <w:sz w:val="24"/>
    </w:rPr>
  </w:style>
  <w:style w:type="paragraph" w:customStyle="1" w:styleId="AE2570ED5D764CD7AF9686706F550F4620">
    <w:name w:val="AE2570ED5D764CD7AF9686706F550F4620"/>
    <w:rsid w:val="003A1E07"/>
    <w:pPr>
      <w:tabs>
        <w:tab w:val="center" w:pos="4680"/>
        <w:tab w:val="right" w:pos="9360"/>
      </w:tabs>
      <w:spacing w:after="0" w:line="240" w:lineRule="auto"/>
    </w:pPr>
    <w:rPr>
      <w:rFonts w:ascii="Times New Roman" w:hAnsi="Times New Roman"/>
      <w:sz w:val="24"/>
    </w:rPr>
  </w:style>
  <w:style w:type="paragraph" w:customStyle="1" w:styleId="DB4A2905BCEF4C308CD35F190414F972">
    <w:name w:val="DB4A2905BCEF4C308CD35F190414F972"/>
    <w:rsid w:val="003A1E07"/>
  </w:style>
  <w:style w:type="paragraph" w:customStyle="1" w:styleId="2A44435CF3B340139EBF7C3B75BBD35B">
    <w:name w:val="2A44435CF3B340139EBF7C3B75BBD35B"/>
    <w:rsid w:val="003A1E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E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1E07"/>
    <w:rPr>
      <w:rFonts w:ascii="Times New Roman" w:hAnsi="Times New Roman"/>
      <w:sz w:val="24"/>
    </w:rPr>
  </w:style>
  <w:style w:type="paragraph" w:customStyle="1" w:styleId="487D89B4F8B34DB4967D41FE18F7F88D7">
    <w:name w:val="487D89B4F8B34DB4967D41FE18F7F88D7"/>
    <w:rsid w:val="003A1E07"/>
    <w:rPr>
      <w:rFonts w:ascii="Times New Roman" w:hAnsi="Times New Roman"/>
      <w:sz w:val="24"/>
    </w:rPr>
  </w:style>
  <w:style w:type="paragraph" w:customStyle="1" w:styleId="AE2570ED5D764CD7AF9686706F550F4620">
    <w:name w:val="AE2570ED5D764CD7AF9686706F550F4620"/>
    <w:rsid w:val="003A1E07"/>
    <w:pPr>
      <w:tabs>
        <w:tab w:val="center" w:pos="4680"/>
        <w:tab w:val="right" w:pos="9360"/>
      </w:tabs>
      <w:spacing w:after="0" w:line="240" w:lineRule="auto"/>
    </w:pPr>
    <w:rPr>
      <w:rFonts w:ascii="Times New Roman" w:hAnsi="Times New Roman"/>
      <w:sz w:val="24"/>
    </w:rPr>
  </w:style>
  <w:style w:type="paragraph" w:customStyle="1" w:styleId="DB4A2905BCEF4C308CD35F190414F972">
    <w:name w:val="DB4A2905BCEF4C308CD35F190414F972"/>
    <w:rsid w:val="003A1E07"/>
  </w:style>
  <w:style w:type="paragraph" w:customStyle="1" w:styleId="2A44435CF3B340139EBF7C3B75BBD35B">
    <w:name w:val="2A44435CF3B340139EBF7C3B75BBD35B"/>
    <w:rsid w:val="003A1E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F206EE-EC46-4C91-B160-DF5BD7F7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289</Words>
  <Characters>1649</Characters>
  <Application>Microsoft Office Word</Application>
  <DocSecurity>0</DocSecurity>
  <Lines>13</Lines>
  <Paragraphs>3</Paragraphs>
  <ScaleCrop>false</ScaleCrop>
  <Company>Texas Legislative Council</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2017-05-09T17:39:00Z</cp:lastPrinted>
  <dcterms:created xsi:type="dcterms:W3CDTF">2015-05-29T14:24:00Z</dcterms:created>
  <dcterms:modified xsi:type="dcterms:W3CDTF">2017-05-09T17:39:00Z</dcterms:modified>
</cp:coreProperties>
</file>

<file path=docProps/custom.xml><?xml version="1.0" encoding="utf-8"?>
<op:Properties xmlns:vt="http://schemas.openxmlformats.org/officeDocument/2006/docPropsVTypes" xmlns:op="http://schemas.openxmlformats.org/officeDocument/2006/custom-properties"/>
</file>