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67F22" w:rsidTr="00345119">
        <w:tc>
          <w:tcPr>
            <w:tcW w:w="9576" w:type="dxa"/>
            <w:noWrap/>
          </w:tcPr>
          <w:p w:rsidR="008423E4" w:rsidRPr="0022177D" w:rsidRDefault="00763A4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63A48" w:rsidP="008423E4">
      <w:pPr>
        <w:jc w:val="center"/>
      </w:pPr>
    </w:p>
    <w:p w:rsidR="008423E4" w:rsidRPr="00B31F0E" w:rsidRDefault="00763A48" w:rsidP="008423E4"/>
    <w:p w:rsidR="008423E4" w:rsidRPr="00742794" w:rsidRDefault="00763A4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67F22" w:rsidTr="00345119">
        <w:tc>
          <w:tcPr>
            <w:tcW w:w="9576" w:type="dxa"/>
          </w:tcPr>
          <w:p w:rsidR="008423E4" w:rsidRPr="00861995" w:rsidRDefault="00763A48" w:rsidP="00345119">
            <w:pPr>
              <w:jc w:val="right"/>
            </w:pPr>
            <w:r>
              <w:t>H.B. 2142</w:t>
            </w:r>
          </w:p>
        </w:tc>
      </w:tr>
      <w:tr w:rsidR="00A67F22" w:rsidTr="00345119">
        <w:tc>
          <w:tcPr>
            <w:tcW w:w="9576" w:type="dxa"/>
          </w:tcPr>
          <w:p w:rsidR="008423E4" w:rsidRPr="00861995" w:rsidRDefault="00763A48" w:rsidP="00A12198">
            <w:pPr>
              <w:jc w:val="right"/>
            </w:pPr>
            <w:r>
              <w:t xml:space="preserve">By: </w:t>
            </w:r>
            <w:r>
              <w:t>Kacal</w:t>
            </w:r>
          </w:p>
        </w:tc>
      </w:tr>
      <w:tr w:rsidR="00A67F22" w:rsidTr="00345119">
        <w:tc>
          <w:tcPr>
            <w:tcW w:w="9576" w:type="dxa"/>
          </w:tcPr>
          <w:p w:rsidR="008423E4" w:rsidRPr="00861995" w:rsidRDefault="00763A48" w:rsidP="00345119">
            <w:pPr>
              <w:jc w:val="right"/>
            </w:pPr>
            <w:r>
              <w:t>Transportation</w:t>
            </w:r>
          </w:p>
        </w:tc>
      </w:tr>
      <w:tr w:rsidR="00A67F22" w:rsidTr="00345119">
        <w:tc>
          <w:tcPr>
            <w:tcW w:w="9576" w:type="dxa"/>
          </w:tcPr>
          <w:p w:rsidR="008423E4" w:rsidRDefault="00763A4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63A48" w:rsidP="008423E4">
      <w:pPr>
        <w:tabs>
          <w:tab w:val="right" w:pos="9360"/>
        </w:tabs>
      </w:pPr>
    </w:p>
    <w:p w:rsidR="008423E4" w:rsidRDefault="00763A48" w:rsidP="008423E4"/>
    <w:p w:rsidR="008423E4" w:rsidRDefault="00763A4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67F22" w:rsidTr="00345119">
        <w:tc>
          <w:tcPr>
            <w:tcW w:w="9576" w:type="dxa"/>
          </w:tcPr>
          <w:p w:rsidR="008423E4" w:rsidRPr="00A8133F" w:rsidRDefault="00763A48" w:rsidP="004A531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63A48" w:rsidP="004A531B"/>
          <w:p w:rsidR="008423E4" w:rsidRDefault="00763A48" w:rsidP="004A53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</w:t>
            </w:r>
            <w:r>
              <w:t>the</w:t>
            </w:r>
            <w:r>
              <w:t xml:space="preserve"> </w:t>
            </w:r>
            <w:r>
              <w:t xml:space="preserve">scope of the </w:t>
            </w:r>
            <w:r>
              <w:t xml:space="preserve">affirmative defense to prosecution for </w:t>
            </w:r>
            <w:r>
              <w:t>operating a vehicle over the maximum allowable weight</w:t>
            </w:r>
            <w:r>
              <w:t xml:space="preserve"> is too narrow.</w:t>
            </w:r>
            <w:r w:rsidRPr="00FB4921">
              <w:t xml:space="preserve"> H</w:t>
            </w:r>
            <w:r>
              <w:t>.</w:t>
            </w:r>
            <w:r w:rsidRPr="00FB4921">
              <w:t>B</w:t>
            </w:r>
            <w:r>
              <w:t>.</w:t>
            </w:r>
            <w:r w:rsidRPr="00FB4921">
              <w:t xml:space="preserve"> 2142 seeks to address this issue by </w:t>
            </w:r>
            <w:r>
              <w:t>expanding</w:t>
            </w:r>
            <w:r>
              <w:t xml:space="preserve"> </w:t>
            </w:r>
            <w:r>
              <w:t xml:space="preserve">this </w:t>
            </w:r>
            <w:r>
              <w:t>affirmative defense</w:t>
            </w:r>
            <w:r>
              <w:t xml:space="preserve"> to include certain vehicles loaded with livestock feed, grain, or grain by-products</w:t>
            </w:r>
            <w:r w:rsidRPr="00FB4921">
              <w:t>.</w:t>
            </w:r>
          </w:p>
          <w:p w:rsidR="008423E4" w:rsidRPr="00E26B13" w:rsidRDefault="00763A48" w:rsidP="004A531B">
            <w:pPr>
              <w:rPr>
                <w:b/>
              </w:rPr>
            </w:pPr>
          </w:p>
        </w:tc>
      </w:tr>
      <w:tr w:rsidR="00A67F22" w:rsidTr="00345119">
        <w:tc>
          <w:tcPr>
            <w:tcW w:w="9576" w:type="dxa"/>
          </w:tcPr>
          <w:p w:rsidR="0017725B" w:rsidRDefault="00763A48" w:rsidP="004A53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63A48" w:rsidP="004A531B">
            <w:pPr>
              <w:rPr>
                <w:b/>
                <w:u w:val="single"/>
              </w:rPr>
            </w:pPr>
          </w:p>
          <w:p w:rsidR="00442EE4" w:rsidRPr="00442EE4" w:rsidRDefault="00763A48" w:rsidP="004A531B">
            <w:pPr>
              <w:jc w:val="both"/>
            </w:pPr>
            <w:r>
              <w:t>It is the committee's opinion that this bill does no</w:t>
            </w:r>
            <w:r>
              <w:t>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63A48" w:rsidP="004A531B">
            <w:pPr>
              <w:rPr>
                <w:b/>
                <w:u w:val="single"/>
              </w:rPr>
            </w:pPr>
          </w:p>
        </w:tc>
      </w:tr>
      <w:tr w:rsidR="00A67F22" w:rsidTr="00345119">
        <w:tc>
          <w:tcPr>
            <w:tcW w:w="9576" w:type="dxa"/>
          </w:tcPr>
          <w:p w:rsidR="008423E4" w:rsidRPr="00A8133F" w:rsidRDefault="00763A48" w:rsidP="004A531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63A48" w:rsidP="004A531B"/>
          <w:p w:rsidR="00442EE4" w:rsidRDefault="00763A48" w:rsidP="004A53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763A48" w:rsidP="004A531B">
            <w:pPr>
              <w:rPr>
                <w:b/>
              </w:rPr>
            </w:pPr>
          </w:p>
        </w:tc>
      </w:tr>
      <w:tr w:rsidR="00A67F22" w:rsidTr="00345119">
        <w:tc>
          <w:tcPr>
            <w:tcW w:w="9576" w:type="dxa"/>
          </w:tcPr>
          <w:p w:rsidR="008423E4" w:rsidRPr="00A8133F" w:rsidRDefault="00763A48" w:rsidP="004A531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63A48" w:rsidP="004A531B"/>
          <w:p w:rsidR="008423E4" w:rsidRDefault="00763A48" w:rsidP="004A53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2142 amends the Transportation Code to include</w:t>
            </w:r>
            <w:r>
              <w:t xml:space="preserve"> </w:t>
            </w:r>
            <w:r w:rsidRPr="00CE715B">
              <w:t xml:space="preserve">livestock feed, grain, </w:t>
            </w:r>
            <w:r>
              <w:t>and</w:t>
            </w:r>
            <w:r w:rsidRPr="00CE715B">
              <w:t xml:space="preserve"> </w:t>
            </w:r>
            <w:r w:rsidRPr="00CE715B">
              <w:t>grain by</w:t>
            </w:r>
            <w:r>
              <w:noBreakHyphen/>
            </w:r>
            <w:r w:rsidRPr="00CE715B">
              <w:t>products</w:t>
            </w:r>
            <w:r>
              <w:t xml:space="preserve"> </w:t>
            </w:r>
            <w:r>
              <w:t xml:space="preserve">among </w:t>
            </w:r>
            <w:r>
              <w:t xml:space="preserve">the cargo </w:t>
            </w:r>
            <w:r>
              <w:t xml:space="preserve">with which </w:t>
            </w:r>
            <w:r>
              <w:t xml:space="preserve">certain </w:t>
            </w:r>
            <w:r>
              <w:t xml:space="preserve">oversize or overweight </w:t>
            </w:r>
            <w:r>
              <w:t xml:space="preserve">vehicles </w:t>
            </w:r>
            <w:r>
              <w:t xml:space="preserve">may </w:t>
            </w:r>
            <w:r>
              <w:t xml:space="preserve">be loaded </w:t>
            </w:r>
            <w:r>
              <w:t xml:space="preserve">that </w:t>
            </w:r>
            <w:r>
              <w:t>constitutes</w:t>
            </w:r>
            <w:r>
              <w:t xml:space="preserve"> an affirmative defense </w:t>
            </w:r>
            <w:r w:rsidRPr="00442EE4">
              <w:t>to prosecution of</w:t>
            </w:r>
            <w:r>
              <w:t>, or an action under statutory provisions relating to commercial motor vehicles for,</w:t>
            </w:r>
            <w:r>
              <w:t xml:space="preserve"> </w:t>
            </w:r>
            <w:r w:rsidRPr="00442EE4">
              <w:t>the offense of operating</w:t>
            </w:r>
            <w:r w:rsidRPr="00442EE4">
              <w:t xml:space="preserve"> a vehicle with a single axle weight or tandem axle weight heavier than the axle weight authorized by law</w:t>
            </w:r>
            <w:r>
              <w:t>.</w:t>
            </w:r>
          </w:p>
          <w:p w:rsidR="008423E4" w:rsidRPr="00835628" w:rsidRDefault="00763A48" w:rsidP="004A531B">
            <w:pPr>
              <w:rPr>
                <w:b/>
              </w:rPr>
            </w:pPr>
          </w:p>
        </w:tc>
      </w:tr>
      <w:tr w:rsidR="00A67F22" w:rsidTr="00345119">
        <w:tc>
          <w:tcPr>
            <w:tcW w:w="9576" w:type="dxa"/>
          </w:tcPr>
          <w:p w:rsidR="008423E4" w:rsidRPr="00A8133F" w:rsidRDefault="00763A48" w:rsidP="004A531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63A48" w:rsidP="004A531B"/>
          <w:p w:rsidR="008423E4" w:rsidRPr="003624F2" w:rsidRDefault="00763A48" w:rsidP="004A53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63A48" w:rsidP="004A531B">
            <w:pPr>
              <w:rPr>
                <w:b/>
              </w:rPr>
            </w:pPr>
          </w:p>
        </w:tc>
      </w:tr>
    </w:tbl>
    <w:p w:rsidR="008423E4" w:rsidRPr="00BE0E75" w:rsidRDefault="00763A4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63A4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3A48">
      <w:r>
        <w:separator/>
      </w:r>
    </w:p>
  </w:endnote>
  <w:endnote w:type="continuationSeparator" w:id="0">
    <w:p w:rsidR="00000000" w:rsidRDefault="0076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67F22" w:rsidTr="009C1E9A">
      <w:trPr>
        <w:cantSplit/>
      </w:trPr>
      <w:tc>
        <w:tcPr>
          <w:tcW w:w="0" w:type="pct"/>
        </w:tcPr>
        <w:p w:rsidR="00137D90" w:rsidRDefault="00763A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63A4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63A4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63A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63A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67F22" w:rsidTr="009C1E9A">
      <w:trPr>
        <w:cantSplit/>
      </w:trPr>
      <w:tc>
        <w:tcPr>
          <w:tcW w:w="0" w:type="pct"/>
        </w:tcPr>
        <w:p w:rsidR="00EC379B" w:rsidRDefault="00763A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63A4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27432</w:t>
          </w:r>
        </w:p>
      </w:tc>
      <w:tc>
        <w:tcPr>
          <w:tcW w:w="2453" w:type="pct"/>
        </w:tcPr>
        <w:p w:rsidR="00EC379B" w:rsidRDefault="00763A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17.119.157</w:t>
          </w:r>
          <w:r>
            <w:fldChar w:fldCharType="end"/>
          </w:r>
        </w:p>
      </w:tc>
    </w:tr>
    <w:tr w:rsidR="00A67F22" w:rsidTr="009C1E9A">
      <w:trPr>
        <w:cantSplit/>
      </w:trPr>
      <w:tc>
        <w:tcPr>
          <w:tcW w:w="0" w:type="pct"/>
        </w:tcPr>
        <w:p w:rsidR="00EC379B" w:rsidRDefault="00763A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63A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63A48" w:rsidP="006D504F">
          <w:pPr>
            <w:pStyle w:val="Footer"/>
            <w:rPr>
              <w:rStyle w:val="PageNumber"/>
            </w:rPr>
          </w:pPr>
        </w:p>
        <w:p w:rsidR="00EC379B" w:rsidRDefault="00763A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67F2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63A4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63A4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63A4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3A48">
      <w:r>
        <w:separator/>
      </w:r>
    </w:p>
  </w:footnote>
  <w:footnote w:type="continuationSeparator" w:id="0">
    <w:p w:rsidR="00000000" w:rsidRDefault="00763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22"/>
    <w:rsid w:val="00763A48"/>
    <w:rsid w:val="00A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E71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7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715B"/>
  </w:style>
  <w:style w:type="paragraph" w:styleId="CommentSubject">
    <w:name w:val="annotation subject"/>
    <w:basedOn w:val="CommentText"/>
    <w:next w:val="CommentText"/>
    <w:link w:val="CommentSubjectChar"/>
    <w:rsid w:val="00CE7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715B"/>
    <w:rPr>
      <w:b/>
      <w:bCs/>
    </w:rPr>
  </w:style>
  <w:style w:type="paragraph" w:styleId="Revision">
    <w:name w:val="Revision"/>
    <w:hidden/>
    <w:uiPriority w:val="99"/>
    <w:semiHidden/>
    <w:rsid w:val="005E7E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E71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7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715B"/>
  </w:style>
  <w:style w:type="paragraph" w:styleId="CommentSubject">
    <w:name w:val="annotation subject"/>
    <w:basedOn w:val="CommentText"/>
    <w:next w:val="CommentText"/>
    <w:link w:val="CommentSubjectChar"/>
    <w:rsid w:val="00CE7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715B"/>
    <w:rPr>
      <w:b/>
      <w:bCs/>
    </w:rPr>
  </w:style>
  <w:style w:type="paragraph" w:styleId="Revision">
    <w:name w:val="Revision"/>
    <w:hidden/>
    <w:uiPriority w:val="99"/>
    <w:semiHidden/>
    <w:rsid w:val="005E7E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HB02142 (Committee Report (Unamended))</vt:lpstr>
    </vt:vector>
  </TitlesOfParts>
  <Company>State of Texas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27432</dc:subject>
  <dc:creator>State of Texas</dc:creator>
  <dc:description>HB 2142 by Kacal-(H)Transportation</dc:description>
  <cp:lastModifiedBy>Brianna Weis</cp:lastModifiedBy>
  <cp:revision>2</cp:revision>
  <cp:lastPrinted>2017-04-30T15:56:00Z</cp:lastPrinted>
  <dcterms:created xsi:type="dcterms:W3CDTF">2017-05-08T15:09:00Z</dcterms:created>
  <dcterms:modified xsi:type="dcterms:W3CDTF">2017-05-08T15:09:00Z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17.119.157</vt:lpwstr>
  </property>
</Properties>
</file>