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97041" w:rsidTr="00345119">
        <w:tc>
          <w:tcPr>
            <w:tcW w:w="9576" w:type="dxa"/>
            <w:noWrap/>
          </w:tcPr>
          <w:p w:rsidR="008423E4" w:rsidRPr="0022177D" w:rsidRDefault="00B10AB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10ABB" w:rsidP="008423E4">
      <w:pPr>
        <w:jc w:val="center"/>
      </w:pPr>
    </w:p>
    <w:p w:rsidR="008423E4" w:rsidRPr="00B31F0E" w:rsidRDefault="00B10ABB" w:rsidP="008423E4"/>
    <w:p w:rsidR="008423E4" w:rsidRPr="00742794" w:rsidRDefault="00B10AB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97041" w:rsidTr="00345119">
        <w:tc>
          <w:tcPr>
            <w:tcW w:w="9576" w:type="dxa"/>
          </w:tcPr>
          <w:p w:rsidR="008423E4" w:rsidRPr="00861995" w:rsidRDefault="00B10ABB" w:rsidP="00345119">
            <w:pPr>
              <w:jc w:val="right"/>
            </w:pPr>
            <w:r>
              <w:t>H.B. 2227</w:t>
            </w:r>
          </w:p>
        </w:tc>
      </w:tr>
      <w:tr w:rsidR="00E97041" w:rsidTr="00345119">
        <w:tc>
          <w:tcPr>
            <w:tcW w:w="9576" w:type="dxa"/>
          </w:tcPr>
          <w:p w:rsidR="008423E4" w:rsidRPr="00861995" w:rsidRDefault="00B10ABB" w:rsidP="00D16D1C">
            <w:pPr>
              <w:jc w:val="right"/>
            </w:pPr>
            <w:r>
              <w:t xml:space="preserve">By: </w:t>
            </w:r>
            <w:r>
              <w:t>Murphy</w:t>
            </w:r>
          </w:p>
        </w:tc>
      </w:tr>
      <w:tr w:rsidR="00E97041" w:rsidTr="00345119">
        <w:tc>
          <w:tcPr>
            <w:tcW w:w="9576" w:type="dxa"/>
          </w:tcPr>
          <w:p w:rsidR="008423E4" w:rsidRPr="00861995" w:rsidRDefault="00B10ABB" w:rsidP="00345119">
            <w:pPr>
              <w:jc w:val="right"/>
            </w:pPr>
            <w:r>
              <w:t>Ways &amp; Means</w:t>
            </w:r>
          </w:p>
        </w:tc>
      </w:tr>
      <w:tr w:rsidR="00E97041" w:rsidTr="00345119">
        <w:tc>
          <w:tcPr>
            <w:tcW w:w="9576" w:type="dxa"/>
          </w:tcPr>
          <w:p w:rsidR="008423E4" w:rsidRDefault="00B10AB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10ABB" w:rsidP="008423E4">
      <w:pPr>
        <w:tabs>
          <w:tab w:val="right" w:pos="9360"/>
        </w:tabs>
      </w:pPr>
    </w:p>
    <w:p w:rsidR="008423E4" w:rsidRDefault="00B10ABB" w:rsidP="008423E4"/>
    <w:p w:rsidR="008423E4" w:rsidRDefault="00B10AB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97041" w:rsidTr="00345119">
        <w:tc>
          <w:tcPr>
            <w:tcW w:w="9576" w:type="dxa"/>
          </w:tcPr>
          <w:p w:rsidR="008423E4" w:rsidRPr="00A8133F" w:rsidRDefault="00B10ABB" w:rsidP="00E40BF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10ABB" w:rsidP="00E40BF6"/>
          <w:p w:rsidR="00267A00" w:rsidRDefault="00B10ABB" w:rsidP="00E40B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express concern that </w:t>
            </w:r>
            <w:r>
              <w:t xml:space="preserve">some property owners who are elderly, ill, or </w:t>
            </w:r>
            <w:r>
              <w:t>disabled</w:t>
            </w:r>
            <w:r>
              <w:t xml:space="preserve"> </w:t>
            </w:r>
            <w:r>
              <w:t>may inadvertently fail</w:t>
            </w:r>
            <w:r>
              <w:t xml:space="preserve"> to requalify or reapply </w:t>
            </w:r>
            <w:r>
              <w:t xml:space="preserve">for the owner's residence homestead exemption, which can </w:t>
            </w:r>
            <w:r>
              <w:t xml:space="preserve">lead to the cancellation of </w:t>
            </w:r>
            <w:r>
              <w:t xml:space="preserve">the </w:t>
            </w:r>
            <w:r>
              <w:t>exemption.</w:t>
            </w:r>
            <w:r>
              <w:t xml:space="preserve"> The parties contend that a chief appraiser needs the authority to </w:t>
            </w:r>
            <w:r w:rsidRPr="00DD5B09">
              <w:t>change the appraisal r</w:t>
            </w:r>
            <w:r>
              <w:t>oll at any time to correct an e</w:t>
            </w:r>
            <w:r w:rsidRPr="00DD5B09">
              <w:t>rroneous denial or cancellation of</w:t>
            </w:r>
            <w:r>
              <w:t xml:space="preserve"> ce</w:t>
            </w:r>
            <w:r>
              <w:t xml:space="preserve">rtain residence homestead exemptions. H.B. 2227 seeks to provide this authority. </w:t>
            </w:r>
          </w:p>
          <w:p w:rsidR="008423E4" w:rsidRPr="00E26B13" w:rsidRDefault="00B10ABB" w:rsidP="00E40BF6">
            <w:pPr>
              <w:pStyle w:val="Header"/>
              <w:jc w:val="both"/>
              <w:rPr>
                <w:b/>
              </w:rPr>
            </w:pPr>
          </w:p>
        </w:tc>
      </w:tr>
      <w:tr w:rsidR="00E97041" w:rsidTr="00345119">
        <w:tc>
          <w:tcPr>
            <w:tcW w:w="9576" w:type="dxa"/>
          </w:tcPr>
          <w:p w:rsidR="0017725B" w:rsidRDefault="00B10ABB" w:rsidP="00E40BF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10ABB" w:rsidP="00E40BF6">
            <w:pPr>
              <w:rPr>
                <w:b/>
                <w:u w:val="single"/>
              </w:rPr>
            </w:pPr>
          </w:p>
          <w:p w:rsidR="00B12A96" w:rsidRPr="00B12A96" w:rsidRDefault="00B10ABB" w:rsidP="00E40BF6">
            <w:pPr>
              <w:jc w:val="both"/>
            </w:pPr>
            <w:r>
              <w:t>It is the committee's opinion that this bill does not expressly create a criminal offense, increase the punishment for an existing criminal offense</w:t>
            </w:r>
            <w:r>
              <w:t xml:space="preserve"> or category of offenses, or change the eligibility of a person for community supervision, parole, or mandatory supervision.</w:t>
            </w:r>
          </w:p>
          <w:p w:rsidR="0017725B" w:rsidRPr="0017725B" w:rsidRDefault="00B10ABB" w:rsidP="00E40BF6">
            <w:pPr>
              <w:rPr>
                <w:b/>
                <w:u w:val="single"/>
              </w:rPr>
            </w:pPr>
          </w:p>
        </w:tc>
      </w:tr>
      <w:tr w:rsidR="00E97041" w:rsidTr="00345119">
        <w:tc>
          <w:tcPr>
            <w:tcW w:w="9576" w:type="dxa"/>
          </w:tcPr>
          <w:p w:rsidR="008423E4" w:rsidRPr="00A8133F" w:rsidRDefault="00B10ABB" w:rsidP="00E40BF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10ABB" w:rsidP="00E40BF6"/>
          <w:p w:rsidR="00B12A96" w:rsidRDefault="00B10ABB" w:rsidP="00E40B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</w:t>
            </w:r>
            <w:r>
              <w:t>to a state officer, department, agency, or institution.</w:t>
            </w:r>
          </w:p>
          <w:p w:rsidR="008423E4" w:rsidRPr="00E21FDC" w:rsidRDefault="00B10ABB" w:rsidP="00E40BF6">
            <w:pPr>
              <w:rPr>
                <w:b/>
              </w:rPr>
            </w:pPr>
          </w:p>
        </w:tc>
      </w:tr>
      <w:tr w:rsidR="00E97041" w:rsidTr="00345119">
        <w:tc>
          <w:tcPr>
            <w:tcW w:w="9576" w:type="dxa"/>
          </w:tcPr>
          <w:p w:rsidR="008423E4" w:rsidRPr="00A8133F" w:rsidRDefault="00B10ABB" w:rsidP="00E40BF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10ABB" w:rsidP="00E40BF6"/>
          <w:p w:rsidR="008423E4" w:rsidRDefault="00B10ABB" w:rsidP="00E40B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2227 amends the Tax Code to</w:t>
            </w:r>
            <w:r>
              <w:t xml:space="preserve"> </w:t>
            </w:r>
            <w:r>
              <w:t xml:space="preserve">authorize a chief appraiser to change the appraisal roll at any time to correct </w:t>
            </w:r>
            <w:r w:rsidRPr="00B12A96">
              <w:t xml:space="preserve">an erroneous denial or cancellation of any </w:t>
            </w:r>
            <w:r>
              <w:t xml:space="preserve">residence homestead tax </w:t>
            </w:r>
            <w:r w:rsidRPr="00B12A96">
              <w:t>exemption</w:t>
            </w:r>
            <w:r>
              <w:t>,</w:t>
            </w:r>
            <w:r w:rsidRPr="00B12A96">
              <w:t xml:space="preserve"> if the applicant or recipient is </w:t>
            </w:r>
            <w:r>
              <w:t>disabled or is 65 or older</w:t>
            </w:r>
            <w:r>
              <w:t>,</w:t>
            </w:r>
            <w:r>
              <w:t xml:space="preserve"> or </w:t>
            </w:r>
            <w:r>
              <w:t xml:space="preserve">of </w:t>
            </w:r>
            <w:r>
              <w:t xml:space="preserve">a residence homestead </w:t>
            </w:r>
            <w:r w:rsidRPr="00B12A96">
              <w:t>exemption</w:t>
            </w:r>
            <w:r>
              <w:t xml:space="preserve"> </w:t>
            </w:r>
            <w:r>
              <w:t xml:space="preserve">authorized </w:t>
            </w:r>
            <w:r>
              <w:t xml:space="preserve">for </w:t>
            </w:r>
            <w:r>
              <w:t xml:space="preserve">the surviving spouse of certain homestead tax exemption recipients, </w:t>
            </w:r>
            <w:r>
              <w:t xml:space="preserve">for </w:t>
            </w:r>
            <w:r>
              <w:t>100 percent</w:t>
            </w:r>
            <w:r>
              <w:t xml:space="preserve"> or totally</w:t>
            </w:r>
            <w:r>
              <w:t xml:space="preserve"> disabled veterans</w:t>
            </w:r>
            <w:r>
              <w:t xml:space="preserve"> and their survivin</w:t>
            </w:r>
            <w:r>
              <w:t>g spouses</w:t>
            </w:r>
            <w:r>
              <w:t>,</w:t>
            </w:r>
            <w:r>
              <w:t xml:space="preserve"> or </w:t>
            </w:r>
            <w:r>
              <w:t xml:space="preserve">for </w:t>
            </w:r>
            <w:r>
              <w:t xml:space="preserve">certain disabled veterans and </w:t>
            </w:r>
            <w:r>
              <w:t>their surviving spouses</w:t>
            </w:r>
            <w:r>
              <w:t>.</w:t>
            </w:r>
          </w:p>
          <w:p w:rsidR="00330E5C" w:rsidRPr="00AC5474" w:rsidRDefault="00B10ABB" w:rsidP="00E40B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E97041" w:rsidTr="00345119">
        <w:tc>
          <w:tcPr>
            <w:tcW w:w="9576" w:type="dxa"/>
          </w:tcPr>
          <w:p w:rsidR="008423E4" w:rsidRPr="00A8133F" w:rsidRDefault="00B10ABB" w:rsidP="00E40BF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10ABB" w:rsidP="00E40BF6"/>
          <w:p w:rsidR="008423E4" w:rsidRPr="003624F2" w:rsidRDefault="00B10ABB" w:rsidP="00E40B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B10ABB" w:rsidP="00E40BF6">
            <w:pPr>
              <w:rPr>
                <w:b/>
              </w:rPr>
            </w:pPr>
          </w:p>
        </w:tc>
      </w:tr>
    </w:tbl>
    <w:p w:rsidR="008423E4" w:rsidRPr="00BE0E75" w:rsidRDefault="00B10AB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10AB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0ABB">
      <w:r>
        <w:separator/>
      </w:r>
    </w:p>
  </w:endnote>
  <w:endnote w:type="continuationSeparator" w:id="0">
    <w:p w:rsidR="00000000" w:rsidRDefault="00B1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97041" w:rsidTr="009C1E9A">
      <w:trPr>
        <w:cantSplit/>
      </w:trPr>
      <w:tc>
        <w:tcPr>
          <w:tcW w:w="0" w:type="pct"/>
        </w:tcPr>
        <w:p w:rsidR="00137D90" w:rsidRDefault="00B10A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10AB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10AB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10A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10A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97041" w:rsidTr="009C1E9A">
      <w:trPr>
        <w:cantSplit/>
      </w:trPr>
      <w:tc>
        <w:tcPr>
          <w:tcW w:w="0" w:type="pct"/>
        </w:tcPr>
        <w:p w:rsidR="00EC379B" w:rsidRDefault="00B10A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10AB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20747</w:t>
          </w:r>
        </w:p>
      </w:tc>
      <w:tc>
        <w:tcPr>
          <w:tcW w:w="2453" w:type="pct"/>
        </w:tcPr>
        <w:p w:rsidR="00EC379B" w:rsidRDefault="00B10A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17.91.114</w:t>
          </w:r>
          <w:r>
            <w:fldChar w:fldCharType="end"/>
          </w:r>
        </w:p>
      </w:tc>
    </w:tr>
    <w:tr w:rsidR="00E97041" w:rsidTr="009C1E9A">
      <w:trPr>
        <w:cantSplit/>
      </w:trPr>
      <w:tc>
        <w:tcPr>
          <w:tcW w:w="0" w:type="pct"/>
        </w:tcPr>
        <w:p w:rsidR="00EC379B" w:rsidRDefault="00B10AB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10AB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10ABB" w:rsidP="006D504F">
          <w:pPr>
            <w:pStyle w:val="Footer"/>
            <w:rPr>
              <w:rStyle w:val="PageNumber"/>
            </w:rPr>
          </w:pPr>
        </w:p>
        <w:p w:rsidR="00EC379B" w:rsidRDefault="00B10A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9704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10AB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10AB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10AB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0ABB">
      <w:r>
        <w:separator/>
      </w:r>
    </w:p>
  </w:footnote>
  <w:footnote w:type="continuationSeparator" w:id="0">
    <w:p w:rsidR="00000000" w:rsidRDefault="00B1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41"/>
    <w:rsid w:val="00B10ABB"/>
    <w:rsid w:val="00E9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12A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2A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2A96"/>
  </w:style>
  <w:style w:type="paragraph" w:styleId="CommentSubject">
    <w:name w:val="annotation subject"/>
    <w:basedOn w:val="CommentText"/>
    <w:next w:val="CommentText"/>
    <w:link w:val="CommentSubjectChar"/>
    <w:rsid w:val="00B12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2A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12A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2A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2A96"/>
  </w:style>
  <w:style w:type="paragraph" w:styleId="CommentSubject">
    <w:name w:val="annotation subject"/>
    <w:basedOn w:val="CommentText"/>
    <w:next w:val="CommentText"/>
    <w:link w:val="CommentSubjectChar"/>
    <w:rsid w:val="00B12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2A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1418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HB02227 (Committee Report (Unamended))</vt:lpstr>
    </vt:vector>
  </TitlesOfParts>
  <Company>State of Texas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20747</dc:subject>
  <dc:creator>State of Texas</dc:creator>
  <dc:description>HB 2227 by Murphy-(H)Ways &amp; Means</dc:description>
  <cp:lastModifiedBy>Molly Hoffman-Bricker</cp:lastModifiedBy>
  <cp:revision>2</cp:revision>
  <cp:lastPrinted>2017-04-02T17:23:00Z</cp:lastPrinted>
  <dcterms:created xsi:type="dcterms:W3CDTF">2017-04-17T21:40:00Z</dcterms:created>
  <dcterms:modified xsi:type="dcterms:W3CDTF">2017-04-17T21:40:00Z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17.91.114</vt:lpwstr>
  </property>
</Properties>
</file>