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A3A30" w:rsidTr="00345119">
        <w:tc>
          <w:tcPr>
            <w:tcW w:w="9576" w:type="dxa"/>
            <w:noWrap/>
          </w:tcPr>
          <w:p w:rsidR="008423E4" w:rsidRPr="0022177D" w:rsidRDefault="00DE65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E6508" w:rsidP="008423E4">
      <w:pPr>
        <w:jc w:val="center"/>
      </w:pPr>
    </w:p>
    <w:p w:rsidR="008423E4" w:rsidRPr="00B31F0E" w:rsidRDefault="00DE6508" w:rsidP="008423E4"/>
    <w:p w:rsidR="008423E4" w:rsidRPr="00742794" w:rsidRDefault="00DE65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3A30" w:rsidTr="00345119">
        <w:tc>
          <w:tcPr>
            <w:tcW w:w="9576" w:type="dxa"/>
          </w:tcPr>
          <w:p w:rsidR="008423E4" w:rsidRPr="00861995" w:rsidRDefault="00DE6508" w:rsidP="00345119">
            <w:pPr>
              <w:jc w:val="right"/>
            </w:pPr>
            <w:r>
              <w:t>H.B. 2235</w:t>
            </w:r>
          </w:p>
        </w:tc>
      </w:tr>
      <w:tr w:rsidR="008A3A30" w:rsidTr="00345119">
        <w:tc>
          <w:tcPr>
            <w:tcW w:w="9576" w:type="dxa"/>
          </w:tcPr>
          <w:p w:rsidR="008423E4" w:rsidRPr="00861995" w:rsidRDefault="00DE6508" w:rsidP="009B04D1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8A3A30" w:rsidTr="00345119">
        <w:tc>
          <w:tcPr>
            <w:tcW w:w="9576" w:type="dxa"/>
          </w:tcPr>
          <w:p w:rsidR="008423E4" w:rsidRPr="00861995" w:rsidRDefault="00DE6508" w:rsidP="00345119">
            <w:pPr>
              <w:jc w:val="right"/>
            </w:pPr>
            <w:r>
              <w:t>State Affairs</w:t>
            </w:r>
          </w:p>
        </w:tc>
      </w:tr>
      <w:tr w:rsidR="008A3A30" w:rsidTr="00345119">
        <w:tc>
          <w:tcPr>
            <w:tcW w:w="9576" w:type="dxa"/>
          </w:tcPr>
          <w:p w:rsidR="008423E4" w:rsidRDefault="00DE650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E6508" w:rsidP="008423E4">
      <w:pPr>
        <w:tabs>
          <w:tab w:val="right" w:pos="9360"/>
        </w:tabs>
      </w:pPr>
    </w:p>
    <w:p w:rsidR="008423E4" w:rsidRDefault="00DE6508" w:rsidP="008423E4"/>
    <w:p w:rsidR="008423E4" w:rsidRDefault="00DE65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A3A30" w:rsidTr="00345119">
        <w:tc>
          <w:tcPr>
            <w:tcW w:w="9576" w:type="dxa"/>
          </w:tcPr>
          <w:p w:rsidR="008423E4" w:rsidRPr="00A8133F" w:rsidRDefault="00DE6508" w:rsidP="0086098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E6508" w:rsidP="0086098E"/>
          <w:p w:rsidR="00D66930" w:rsidRDefault="00DE6508" w:rsidP="0086098E">
            <w:pPr>
              <w:pStyle w:val="Header"/>
              <w:jc w:val="both"/>
            </w:pPr>
            <w:r>
              <w:t xml:space="preserve">Interested parties </w:t>
            </w:r>
            <w:r>
              <w:t>have expressed</w:t>
            </w:r>
            <w:r>
              <w:t xml:space="preserve"> </w:t>
            </w:r>
            <w:r>
              <w:t>a need</w:t>
            </w:r>
            <w:r>
              <w:t xml:space="preserve"> to</w:t>
            </w:r>
            <w:r>
              <w:t xml:space="preserve"> update</w:t>
            </w:r>
            <w:r>
              <w:t xml:space="preserve"> Utilities Code provisions </w:t>
            </w:r>
            <w:r>
              <w:t>establishing</w:t>
            </w:r>
            <w:r>
              <w:t xml:space="preserve"> accounting principles </w:t>
            </w:r>
            <w:r>
              <w:t xml:space="preserve">for an electric utility's </w:t>
            </w:r>
            <w:r>
              <w:t xml:space="preserve">pension and other </w:t>
            </w:r>
            <w:r>
              <w:t xml:space="preserve">postemployment benefit expenses </w:t>
            </w:r>
            <w:r>
              <w:t xml:space="preserve">to bring those provisions into alignment with </w:t>
            </w:r>
            <w:r>
              <w:t>planned</w:t>
            </w:r>
            <w:r>
              <w:t xml:space="preserve"> changes to</w:t>
            </w:r>
            <w:r>
              <w:t xml:space="preserve"> </w:t>
            </w:r>
            <w:r>
              <w:t xml:space="preserve">the </w:t>
            </w:r>
            <w:r>
              <w:t>generally accepted accounting principles</w:t>
            </w:r>
            <w:r>
              <w:t xml:space="preserve">. </w:t>
            </w:r>
            <w:r>
              <w:t xml:space="preserve">H.B. 2235 seeks to bring </w:t>
            </w:r>
            <w:r>
              <w:t xml:space="preserve">that </w:t>
            </w:r>
            <w:r>
              <w:t xml:space="preserve">state law into conformity with </w:t>
            </w:r>
            <w:r>
              <w:t>certain</w:t>
            </w:r>
            <w:r>
              <w:t xml:space="preserve"> </w:t>
            </w:r>
            <w:r>
              <w:t>generally accepted account</w:t>
            </w:r>
            <w:r>
              <w:t>ing principles</w:t>
            </w:r>
            <w:r>
              <w:t xml:space="preserve">. </w:t>
            </w:r>
          </w:p>
          <w:p w:rsidR="008423E4" w:rsidRPr="00E26B13" w:rsidRDefault="00DE6508" w:rsidP="0086098E">
            <w:pPr>
              <w:rPr>
                <w:b/>
              </w:rPr>
            </w:pPr>
          </w:p>
        </w:tc>
      </w:tr>
      <w:tr w:rsidR="008A3A30" w:rsidTr="00345119">
        <w:tc>
          <w:tcPr>
            <w:tcW w:w="9576" w:type="dxa"/>
          </w:tcPr>
          <w:p w:rsidR="0017725B" w:rsidRDefault="00DE6508" w:rsidP="0086098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E6508" w:rsidP="0086098E">
            <w:pPr>
              <w:rPr>
                <w:b/>
                <w:u w:val="single"/>
              </w:rPr>
            </w:pPr>
          </w:p>
          <w:p w:rsidR="00E56C51" w:rsidRPr="00E56C51" w:rsidRDefault="00DE6508" w:rsidP="0086098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DE6508" w:rsidP="0086098E">
            <w:pPr>
              <w:rPr>
                <w:b/>
                <w:u w:val="single"/>
              </w:rPr>
            </w:pPr>
          </w:p>
        </w:tc>
      </w:tr>
      <w:tr w:rsidR="008A3A30" w:rsidTr="00345119">
        <w:tc>
          <w:tcPr>
            <w:tcW w:w="9576" w:type="dxa"/>
          </w:tcPr>
          <w:p w:rsidR="008423E4" w:rsidRPr="00A8133F" w:rsidRDefault="00DE6508" w:rsidP="0086098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E6508" w:rsidP="0086098E"/>
          <w:p w:rsidR="00E56C51" w:rsidRDefault="00DE6508" w:rsidP="00860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E6508" w:rsidP="0086098E">
            <w:pPr>
              <w:rPr>
                <w:b/>
              </w:rPr>
            </w:pPr>
          </w:p>
        </w:tc>
      </w:tr>
      <w:tr w:rsidR="008A3A30" w:rsidTr="00345119">
        <w:tc>
          <w:tcPr>
            <w:tcW w:w="9576" w:type="dxa"/>
          </w:tcPr>
          <w:p w:rsidR="008423E4" w:rsidRPr="00A8133F" w:rsidRDefault="00DE6508" w:rsidP="0086098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E6508" w:rsidP="0086098E"/>
          <w:p w:rsidR="00E56C51" w:rsidRDefault="00DE6508" w:rsidP="00860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2235 amends the Utilities Code to </w:t>
            </w:r>
            <w:r>
              <w:t xml:space="preserve">remove the </w:t>
            </w:r>
            <w:r>
              <w:t xml:space="preserve">specification that an electric utility's expense in providing </w:t>
            </w:r>
            <w:r>
              <w:t xml:space="preserve">pension and other postemployment benefits </w:t>
            </w:r>
            <w:r>
              <w:t>is an</w:t>
            </w:r>
            <w:r>
              <w:t xml:space="preserve"> operating</w:t>
            </w:r>
            <w:r>
              <w:t xml:space="preserve"> expense </w:t>
            </w:r>
            <w:r>
              <w:t xml:space="preserve">for purposes of specified periodic calculations and </w:t>
            </w:r>
            <w:r>
              <w:t>record</w:t>
            </w:r>
            <w:r>
              <w:t>ings</w:t>
            </w:r>
            <w:r>
              <w:t xml:space="preserve"> </w:t>
            </w:r>
            <w:r>
              <w:t xml:space="preserve">in </w:t>
            </w:r>
            <w:r>
              <w:t>t</w:t>
            </w:r>
            <w:r>
              <w:t xml:space="preserve">he electric utility's </w:t>
            </w:r>
            <w:r>
              <w:t>reserve account for such benefits.</w:t>
            </w:r>
          </w:p>
          <w:p w:rsidR="008423E4" w:rsidRPr="00835628" w:rsidRDefault="00DE6508" w:rsidP="0086098E">
            <w:pPr>
              <w:rPr>
                <w:b/>
              </w:rPr>
            </w:pPr>
          </w:p>
        </w:tc>
      </w:tr>
      <w:tr w:rsidR="008A3A30" w:rsidTr="00345119">
        <w:tc>
          <w:tcPr>
            <w:tcW w:w="9576" w:type="dxa"/>
          </w:tcPr>
          <w:p w:rsidR="008423E4" w:rsidRPr="00A8133F" w:rsidRDefault="00DE6508" w:rsidP="0086098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E6508" w:rsidP="0086098E"/>
          <w:p w:rsidR="008423E4" w:rsidRPr="003624F2" w:rsidRDefault="00DE6508" w:rsidP="0086098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E6508" w:rsidP="0086098E">
            <w:pPr>
              <w:rPr>
                <w:b/>
              </w:rPr>
            </w:pPr>
          </w:p>
        </w:tc>
      </w:tr>
    </w:tbl>
    <w:p w:rsidR="008423E4" w:rsidRPr="00BE0E75" w:rsidRDefault="00DE650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E650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6508">
      <w:r>
        <w:separator/>
      </w:r>
    </w:p>
  </w:endnote>
  <w:endnote w:type="continuationSeparator" w:id="0">
    <w:p w:rsidR="00000000" w:rsidRDefault="00DE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9" w:rsidRDefault="00DE65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3A30" w:rsidTr="009C1E9A">
      <w:trPr>
        <w:cantSplit/>
      </w:trPr>
      <w:tc>
        <w:tcPr>
          <w:tcW w:w="0" w:type="pct"/>
        </w:tcPr>
        <w:p w:rsidR="00137D90" w:rsidRDefault="00DE65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E65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E65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E65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E65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3A30" w:rsidTr="009C1E9A">
      <w:trPr>
        <w:cantSplit/>
      </w:trPr>
      <w:tc>
        <w:tcPr>
          <w:tcW w:w="0" w:type="pct"/>
        </w:tcPr>
        <w:p w:rsidR="00EC379B" w:rsidRDefault="00DE65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E65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27735</w:t>
          </w:r>
        </w:p>
      </w:tc>
      <w:tc>
        <w:tcPr>
          <w:tcW w:w="2453" w:type="pct"/>
        </w:tcPr>
        <w:p w:rsidR="00EC379B" w:rsidRDefault="00DE65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17.121.1042</w:t>
          </w:r>
          <w:r>
            <w:fldChar w:fldCharType="end"/>
          </w:r>
        </w:p>
      </w:tc>
    </w:tr>
    <w:tr w:rsidR="008A3A30" w:rsidTr="009C1E9A">
      <w:trPr>
        <w:cantSplit/>
      </w:trPr>
      <w:tc>
        <w:tcPr>
          <w:tcW w:w="0" w:type="pct"/>
        </w:tcPr>
        <w:p w:rsidR="00EC379B" w:rsidRDefault="00DE65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E65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E6508" w:rsidP="006D504F">
          <w:pPr>
            <w:pStyle w:val="Footer"/>
            <w:rPr>
              <w:rStyle w:val="PageNumber"/>
            </w:rPr>
          </w:pPr>
        </w:p>
        <w:p w:rsidR="00EC379B" w:rsidRDefault="00DE65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3A3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E65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E65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E65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9" w:rsidRDefault="00DE6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6508">
      <w:r>
        <w:separator/>
      </w:r>
    </w:p>
  </w:footnote>
  <w:footnote w:type="continuationSeparator" w:id="0">
    <w:p w:rsidR="00000000" w:rsidRDefault="00DE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9" w:rsidRDefault="00DE6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9" w:rsidRDefault="00DE65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2C9" w:rsidRDefault="00DE6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30"/>
    <w:rsid w:val="008A3A30"/>
    <w:rsid w:val="00D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C51"/>
  </w:style>
  <w:style w:type="paragraph" w:styleId="CommentSubject">
    <w:name w:val="annotation subject"/>
    <w:basedOn w:val="CommentText"/>
    <w:next w:val="CommentText"/>
    <w:link w:val="CommentSubjectChar"/>
    <w:rsid w:val="00E5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6C51"/>
    <w:rPr>
      <w:b/>
      <w:bCs/>
    </w:rPr>
  </w:style>
  <w:style w:type="paragraph" w:styleId="Revision">
    <w:name w:val="Revision"/>
    <w:hidden/>
    <w:uiPriority w:val="99"/>
    <w:semiHidden/>
    <w:rsid w:val="001C72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5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6C51"/>
  </w:style>
  <w:style w:type="paragraph" w:styleId="CommentSubject">
    <w:name w:val="annotation subject"/>
    <w:basedOn w:val="CommentText"/>
    <w:next w:val="CommentText"/>
    <w:link w:val="CommentSubjectChar"/>
    <w:rsid w:val="00E56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6C51"/>
    <w:rPr>
      <w:b/>
      <w:bCs/>
    </w:rPr>
  </w:style>
  <w:style w:type="paragraph" w:styleId="Revision">
    <w:name w:val="Revision"/>
    <w:hidden/>
    <w:uiPriority w:val="99"/>
    <w:semiHidden/>
    <w:rsid w:val="001C7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HB02235 (Committee Report (Unamended))</vt:lpstr>
    </vt:vector>
  </TitlesOfParts>
  <Company>State of Texas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27735</dc:subject>
  <dc:creator>State of Texas</dc:creator>
  <dc:description>HB 2235 by Murphy-(H)State Affairs</dc:description>
  <cp:lastModifiedBy>Molly Hoffman-Bricker</cp:lastModifiedBy>
  <cp:revision>2</cp:revision>
  <cp:lastPrinted>2017-04-02T17:32:00Z</cp:lastPrinted>
  <dcterms:created xsi:type="dcterms:W3CDTF">2017-05-02T19:19:00Z</dcterms:created>
  <dcterms:modified xsi:type="dcterms:W3CDTF">2017-05-02T19:19:00Z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17.121.1042</vt:lpwstr>
  </property>
</Properties>
</file>