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33B01" w:rsidTr="00345119">
        <w:tc>
          <w:tcPr>
            <w:tcW w:w="9576" w:type="dxa"/>
            <w:noWrap/>
          </w:tcPr>
          <w:p w:rsidR="008423E4" w:rsidRPr="0022177D" w:rsidRDefault="002A34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3406" w:rsidP="008423E4">
      <w:pPr>
        <w:jc w:val="center"/>
      </w:pPr>
    </w:p>
    <w:p w:rsidR="008423E4" w:rsidRPr="00B31F0E" w:rsidRDefault="002A3406" w:rsidP="008423E4"/>
    <w:p w:rsidR="008423E4" w:rsidRPr="00742794" w:rsidRDefault="002A34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3B01" w:rsidTr="00345119">
        <w:tc>
          <w:tcPr>
            <w:tcW w:w="9576" w:type="dxa"/>
          </w:tcPr>
          <w:p w:rsidR="008423E4" w:rsidRPr="00861995" w:rsidRDefault="002A3406" w:rsidP="00345119">
            <w:pPr>
              <w:jc w:val="right"/>
            </w:pPr>
            <w:r>
              <w:t>H.B. 2248</w:t>
            </w:r>
          </w:p>
        </w:tc>
      </w:tr>
      <w:tr w:rsidR="00E33B01" w:rsidTr="00345119">
        <w:tc>
          <w:tcPr>
            <w:tcW w:w="9576" w:type="dxa"/>
          </w:tcPr>
          <w:p w:rsidR="008423E4" w:rsidRPr="00861995" w:rsidRDefault="002A3406" w:rsidP="004848DB">
            <w:pPr>
              <w:jc w:val="right"/>
            </w:pPr>
            <w:r>
              <w:t xml:space="preserve">By: </w:t>
            </w:r>
            <w:r>
              <w:t>Guerra</w:t>
            </w:r>
          </w:p>
        </w:tc>
      </w:tr>
      <w:tr w:rsidR="00E33B01" w:rsidTr="00345119">
        <w:tc>
          <w:tcPr>
            <w:tcW w:w="9576" w:type="dxa"/>
          </w:tcPr>
          <w:p w:rsidR="008423E4" w:rsidRPr="00861995" w:rsidRDefault="002A3406" w:rsidP="00345119">
            <w:pPr>
              <w:jc w:val="right"/>
            </w:pPr>
            <w:r>
              <w:t>Economic &amp; Small Business Development</w:t>
            </w:r>
          </w:p>
        </w:tc>
      </w:tr>
      <w:tr w:rsidR="00E33B01" w:rsidTr="00345119">
        <w:tc>
          <w:tcPr>
            <w:tcW w:w="9576" w:type="dxa"/>
          </w:tcPr>
          <w:p w:rsidR="008423E4" w:rsidRDefault="002A340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3406" w:rsidP="008423E4">
      <w:pPr>
        <w:tabs>
          <w:tab w:val="right" w:pos="9360"/>
        </w:tabs>
      </w:pPr>
    </w:p>
    <w:p w:rsidR="008423E4" w:rsidRDefault="002A3406" w:rsidP="008423E4"/>
    <w:p w:rsidR="008423E4" w:rsidRDefault="002A34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33B01" w:rsidTr="00345119">
        <w:tc>
          <w:tcPr>
            <w:tcW w:w="9576" w:type="dxa"/>
          </w:tcPr>
          <w:p w:rsidR="008423E4" w:rsidRPr="00A8133F" w:rsidRDefault="002A3406" w:rsidP="00993B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3406" w:rsidP="00993BF0"/>
          <w:p w:rsidR="0002699D" w:rsidRDefault="002A3406" w:rsidP="00993BF0">
            <w:pPr>
              <w:pStyle w:val="Header"/>
              <w:jc w:val="both"/>
            </w:pPr>
            <w:r>
              <w:t>Interested parties contend that</w:t>
            </w:r>
            <w:r>
              <w:t xml:space="preserve"> governmental regulatory bodies </w:t>
            </w:r>
            <w:r>
              <w:t xml:space="preserve">too often </w:t>
            </w:r>
            <w:r>
              <w:t xml:space="preserve">adopt rules and issue forms without </w:t>
            </w:r>
            <w:r>
              <w:t>understanding the impact on commerce</w:t>
            </w:r>
            <w:r>
              <w:t xml:space="preserve"> or assessing the impact on</w:t>
            </w:r>
            <w:r>
              <w:t xml:space="preserve"> small businesses</w:t>
            </w:r>
            <w:r>
              <w:t>,</w:t>
            </w:r>
            <w:r>
              <w:t xml:space="preserve"> and they point to certain legislative recommendations by a task force in support of removing barriers to small businesses</w:t>
            </w:r>
            <w:r>
              <w:t xml:space="preserve"> </w:t>
            </w:r>
            <w:r>
              <w:t>in Texas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2248 reflects </w:t>
            </w:r>
            <w:r>
              <w:t>these</w:t>
            </w:r>
            <w:r>
              <w:t xml:space="preserve"> legislative recom</w:t>
            </w:r>
            <w:r>
              <w:t>mendation</w:t>
            </w:r>
            <w:r>
              <w:t>s</w:t>
            </w:r>
            <w:r>
              <w:t xml:space="preserve"> by </w:t>
            </w:r>
            <w:r>
              <w:t>requir</w:t>
            </w:r>
            <w:r>
              <w:t>ing</w:t>
            </w:r>
            <w:r>
              <w:t xml:space="preserve"> state agencies to prepare an economic impact statement and</w:t>
            </w:r>
            <w:r>
              <w:t xml:space="preserve"> a</w:t>
            </w:r>
            <w:r>
              <w:t xml:space="preserve"> regulatory flexibility analysis if a state agency is made aware that a proposed rule may have an adverse economic effect on small businesses.</w:t>
            </w:r>
          </w:p>
          <w:p w:rsidR="008423E4" w:rsidRPr="00E26B13" w:rsidRDefault="002A3406" w:rsidP="00993BF0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E33B01" w:rsidTr="00345119">
        <w:tc>
          <w:tcPr>
            <w:tcW w:w="9576" w:type="dxa"/>
          </w:tcPr>
          <w:p w:rsidR="0017725B" w:rsidRDefault="002A3406" w:rsidP="00993B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3406" w:rsidP="00993BF0">
            <w:pPr>
              <w:rPr>
                <w:b/>
                <w:u w:val="single"/>
              </w:rPr>
            </w:pPr>
          </w:p>
          <w:p w:rsidR="001B0449" w:rsidRPr="001B0449" w:rsidRDefault="002A3406" w:rsidP="00993BF0">
            <w:pPr>
              <w:jc w:val="both"/>
            </w:pPr>
            <w:r>
              <w:t>I</w:t>
            </w:r>
            <w:r>
              <w:t>t is the committee's opinion that this bill does not expressly create a criminal offense, increase the punishment for an existing criminal offense or category of offenses, or change the eligibility of a person for community supervision, parole, or mandator</w:t>
            </w:r>
            <w:r>
              <w:t>y supervision.</w:t>
            </w:r>
          </w:p>
          <w:p w:rsidR="0017725B" w:rsidRPr="0017725B" w:rsidRDefault="002A3406" w:rsidP="00993BF0">
            <w:pPr>
              <w:rPr>
                <w:b/>
                <w:u w:val="single"/>
              </w:rPr>
            </w:pPr>
          </w:p>
        </w:tc>
      </w:tr>
      <w:tr w:rsidR="00E33B01" w:rsidTr="00345119">
        <w:tc>
          <w:tcPr>
            <w:tcW w:w="9576" w:type="dxa"/>
          </w:tcPr>
          <w:p w:rsidR="008423E4" w:rsidRPr="00A8133F" w:rsidRDefault="002A3406" w:rsidP="00993B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3406" w:rsidP="00993BF0"/>
          <w:p w:rsidR="001B0449" w:rsidRDefault="002A3406" w:rsidP="00993B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A3406" w:rsidP="00993BF0">
            <w:pPr>
              <w:rPr>
                <w:b/>
              </w:rPr>
            </w:pPr>
          </w:p>
        </w:tc>
      </w:tr>
      <w:tr w:rsidR="00E33B01" w:rsidTr="00345119">
        <w:tc>
          <w:tcPr>
            <w:tcW w:w="9576" w:type="dxa"/>
          </w:tcPr>
          <w:p w:rsidR="008423E4" w:rsidRPr="00A8133F" w:rsidRDefault="002A3406" w:rsidP="00993B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3406" w:rsidP="00993BF0"/>
          <w:p w:rsidR="008423E4" w:rsidRDefault="002A3406" w:rsidP="00993BF0">
            <w:pPr>
              <w:pStyle w:val="Header"/>
              <w:jc w:val="both"/>
            </w:pPr>
            <w:r>
              <w:t>H.B. 2248 amends the Government Code to require a state agency that</w:t>
            </w:r>
            <w:r w:rsidRPr="0075418C">
              <w:t xml:space="preserve"> is made aware after notice of </w:t>
            </w:r>
            <w:r>
              <w:t>a</w:t>
            </w:r>
            <w:r w:rsidRPr="0075418C">
              <w:t xml:space="preserve"> </w:t>
            </w:r>
            <w:r>
              <w:t xml:space="preserve">rule </w:t>
            </w:r>
            <w:r w:rsidRPr="0075418C">
              <w:t xml:space="preserve">proposed </w:t>
            </w:r>
            <w:r>
              <w:t xml:space="preserve">by the agency </w:t>
            </w:r>
            <w:r w:rsidRPr="0075418C">
              <w:t xml:space="preserve">has been published that </w:t>
            </w:r>
            <w:r>
              <w:t>the</w:t>
            </w:r>
            <w:r w:rsidRPr="0075418C">
              <w:t xml:space="preserve"> proposed rule may have an adverse economic effect on small businesses or micro-businesses</w:t>
            </w:r>
            <w:r>
              <w:t xml:space="preserve"> to prepare</w:t>
            </w:r>
            <w:r>
              <w:t xml:space="preserve"> an economic impact statement and a regulatory flexibility analysis as required </w:t>
            </w:r>
            <w:r>
              <w:t>for a state agency considering adoption of a rule that may have such an adverse effect</w:t>
            </w:r>
            <w:r>
              <w:t>, publish the statement and the analysis in the Texas Register as an amendment to the prop</w:t>
            </w:r>
            <w:r>
              <w:t>osed rule, and provide a copy of the statement and the analysis to the standing committee of each house of the legislature charged with reviewing the proposed rule.</w:t>
            </w:r>
          </w:p>
          <w:p w:rsidR="008423E4" w:rsidRPr="00835628" w:rsidRDefault="002A3406" w:rsidP="00993BF0">
            <w:pPr>
              <w:rPr>
                <w:b/>
              </w:rPr>
            </w:pPr>
          </w:p>
        </w:tc>
      </w:tr>
      <w:tr w:rsidR="00E33B01" w:rsidTr="00345119">
        <w:tc>
          <w:tcPr>
            <w:tcW w:w="9576" w:type="dxa"/>
          </w:tcPr>
          <w:p w:rsidR="008423E4" w:rsidRPr="00A8133F" w:rsidRDefault="002A3406" w:rsidP="00993B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3406" w:rsidP="00993BF0"/>
          <w:p w:rsidR="008423E4" w:rsidRDefault="002A3406" w:rsidP="00993B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4E4E32" w:rsidRPr="00CB12BC" w:rsidRDefault="002A3406" w:rsidP="00993B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2A340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3406">
      <w:r>
        <w:separator/>
      </w:r>
    </w:p>
  </w:endnote>
  <w:endnote w:type="continuationSeparator" w:id="0">
    <w:p w:rsidR="00000000" w:rsidRDefault="002A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3B01" w:rsidTr="009C1E9A">
      <w:trPr>
        <w:cantSplit/>
      </w:trPr>
      <w:tc>
        <w:tcPr>
          <w:tcW w:w="0" w:type="pct"/>
        </w:tcPr>
        <w:p w:rsidR="00137D90" w:rsidRDefault="002A34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34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34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34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34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3B01" w:rsidTr="009C1E9A">
      <w:trPr>
        <w:cantSplit/>
      </w:trPr>
      <w:tc>
        <w:tcPr>
          <w:tcW w:w="0" w:type="pct"/>
        </w:tcPr>
        <w:p w:rsidR="00EC379B" w:rsidRDefault="002A34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34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25421</w:t>
          </w:r>
        </w:p>
      </w:tc>
      <w:tc>
        <w:tcPr>
          <w:tcW w:w="2453" w:type="pct"/>
        </w:tcPr>
        <w:p w:rsidR="00EC379B" w:rsidRDefault="002A34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17.114.232</w:t>
          </w:r>
          <w:r>
            <w:fldChar w:fldCharType="end"/>
          </w:r>
        </w:p>
      </w:tc>
    </w:tr>
    <w:tr w:rsidR="00E33B01" w:rsidTr="009C1E9A">
      <w:trPr>
        <w:cantSplit/>
      </w:trPr>
      <w:tc>
        <w:tcPr>
          <w:tcW w:w="0" w:type="pct"/>
        </w:tcPr>
        <w:p w:rsidR="00EC379B" w:rsidRDefault="002A34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34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3406" w:rsidP="006D504F">
          <w:pPr>
            <w:pStyle w:val="Footer"/>
            <w:rPr>
              <w:rStyle w:val="PageNumber"/>
            </w:rPr>
          </w:pPr>
        </w:p>
        <w:p w:rsidR="00EC379B" w:rsidRDefault="002A34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3B0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34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34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34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3406">
      <w:r>
        <w:separator/>
      </w:r>
    </w:p>
  </w:footnote>
  <w:footnote w:type="continuationSeparator" w:id="0">
    <w:p w:rsidR="00000000" w:rsidRDefault="002A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1"/>
    <w:rsid w:val="002A3406"/>
    <w:rsid w:val="00E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22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4E7"/>
  </w:style>
  <w:style w:type="paragraph" w:styleId="CommentSubject">
    <w:name w:val="annotation subject"/>
    <w:basedOn w:val="CommentText"/>
    <w:next w:val="CommentText"/>
    <w:link w:val="CommentSubjectChar"/>
    <w:rsid w:val="0032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4E7"/>
    <w:rPr>
      <w:b/>
      <w:bCs/>
    </w:rPr>
  </w:style>
  <w:style w:type="character" w:styleId="Hyperlink">
    <w:name w:val="Hyperlink"/>
    <w:basedOn w:val="DefaultParagraphFont"/>
    <w:rsid w:val="00397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22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4E7"/>
  </w:style>
  <w:style w:type="paragraph" w:styleId="CommentSubject">
    <w:name w:val="annotation subject"/>
    <w:basedOn w:val="CommentText"/>
    <w:next w:val="CommentText"/>
    <w:link w:val="CommentSubjectChar"/>
    <w:rsid w:val="0032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4E7"/>
    <w:rPr>
      <w:b/>
      <w:bCs/>
    </w:rPr>
  </w:style>
  <w:style w:type="character" w:styleId="Hyperlink">
    <w:name w:val="Hyperlink"/>
    <w:basedOn w:val="DefaultParagraphFont"/>
    <w:rsid w:val="00397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1620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HB02248 (Committee Report (Unamended))</vt:lpstr>
    </vt:vector>
  </TitlesOfParts>
  <Company>State of Texas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25421</dc:subject>
  <dc:creator>State of Texas</dc:creator>
  <dc:description>HB 2248 by Guerra-(H)Economic &amp; Small Business Development</dc:description>
  <cp:lastModifiedBy>Molly Hoffman-Bricker</cp:lastModifiedBy>
  <cp:revision>2</cp:revision>
  <cp:lastPrinted>2017-04-24T21:14:00Z</cp:lastPrinted>
  <dcterms:created xsi:type="dcterms:W3CDTF">2017-05-05T22:47:00Z</dcterms:created>
  <dcterms:modified xsi:type="dcterms:W3CDTF">2017-05-05T22:47:00Z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17.114.232</vt:lpwstr>
  </property>
</Properties>
</file>