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04" w:rsidRDefault="006A50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F26F3E31F24DF9B80540EAF411CBE3"/>
          </w:placeholder>
        </w:sdtPr>
        <w:sdtContent>
          <w:r w:rsidRPr="005C2A78">
            <w:rPr>
              <w:rFonts w:cs="Times New Roman"/>
              <w:b/>
              <w:szCs w:val="24"/>
              <w:u w:val="single"/>
            </w:rPr>
            <w:t>BILL ANALYSIS</w:t>
          </w:r>
        </w:sdtContent>
      </w:sdt>
    </w:p>
    <w:p w:rsidR="006A5004" w:rsidRPr="00585C31" w:rsidRDefault="006A5004" w:rsidP="000F1DF9">
      <w:pPr>
        <w:spacing w:after="0" w:line="240" w:lineRule="auto"/>
        <w:rPr>
          <w:rFonts w:cs="Times New Roman"/>
          <w:szCs w:val="24"/>
        </w:rPr>
      </w:pPr>
    </w:p>
    <w:p w:rsidR="006A5004" w:rsidRPr="00585C31" w:rsidRDefault="006A50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5004" w:rsidTr="000F1DF9">
        <w:tc>
          <w:tcPr>
            <w:tcW w:w="2718" w:type="dxa"/>
          </w:tcPr>
          <w:p w:rsidR="006A5004" w:rsidRPr="005C2A78" w:rsidRDefault="006A5004" w:rsidP="006D756B">
            <w:pPr>
              <w:rPr>
                <w:rFonts w:cs="Times New Roman"/>
                <w:szCs w:val="24"/>
              </w:rPr>
            </w:pPr>
            <w:sdt>
              <w:sdtPr>
                <w:rPr>
                  <w:rFonts w:cs="Times New Roman"/>
                  <w:szCs w:val="24"/>
                </w:rPr>
                <w:alias w:val="Agency Title"/>
                <w:tag w:val="AgencyTitleContentControl"/>
                <w:id w:val="1920747753"/>
                <w:lock w:val="sdtContentLocked"/>
                <w:placeholder>
                  <w:docPart w:val="553D70D4839948D4A936E214F500168C"/>
                </w:placeholder>
              </w:sdtPr>
              <w:sdtEndPr>
                <w:rPr>
                  <w:rFonts w:cstheme="minorBidi"/>
                  <w:szCs w:val="22"/>
                </w:rPr>
              </w:sdtEndPr>
              <w:sdtContent>
                <w:r>
                  <w:rPr>
                    <w:rFonts w:cs="Times New Roman"/>
                    <w:szCs w:val="24"/>
                  </w:rPr>
                  <w:t>Senate Research Center</w:t>
                </w:r>
              </w:sdtContent>
            </w:sdt>
          </w:p>
        </w:tc>
        <w:tc>
          <w:tcPr>
            <w:tcW w:w="6858" w:type="dxa"/>
          </w:tcPr>
          <w:p w:rsidR="006A5004" w:rsidRPr="00FF6471" w:rsidRDefault="006A5004" w:rsidP="000F1DF9">
            <w:pPr>
              <w:jc w:val="right"/>
              <w:rPr>
                <w:rFonts w:cs="Times New Roman"/>
                <w:szCs w:val="24"/>
              </w:rPr>
            </w:pPr>
            <w:sdt>
              <w:sdtPr>
                <w:rPr>
                  <w:rFonts w:cs="Times New Roman"/>
                  <w:szCs w:val="24"/>
                </w:rPr>
                <w:alias w:val="Bill Number"/>
                <w:tag w:val="BillNumberOne"/>
                <w:id w:val="-410784069"/>
                <w:lock w:val="sdtContentLocked"/>
                <w:placeholder>
                  <w:docPart w:val="111E94BD76894A4FA0C1345E58DBFD30"/>
                </w:placeholder>
              </w:sdtPr>
              <w:sdtContent>
                <w:r>
                  <w:rPr>
                    <w:rFonts w:cs="Times New Roman"/>
                    <w:szCs w:val="24"/>
                  </w:rPr>
                  <w:t>H.B. 2253</w:t>
                </w:r>
              </w:sdtContent>
            </w:sdt>
          </w:p>
        </w:tc>
      </w:tr>
      <w:tr w:rsidR="006A5004" w:rsidTr="000F1DF9">
        <w:sdt>
          <w:sdtPr>
            <w:rPr>
              <w:rFonts w:cs="Times New Roman"/>
              <w:szCs w:val="24"/>
            </w:rPr>
            <w:alias w:val="TLCNumber"/>
            <w:tag w:val="TLCNumber"/>
            <w:id w:val="-542600604"/>
            <w:lock w:val="sdtLocked"/>
            <w:placeholder>
              <w:docPart w:val="B56964790B914324B3A81DD891AEF27C"/>
            </w:placeholder>
          </w:sdtPr>
          <w:sdtContent>
            <w:tc>
              <w:tcPr>
                <w:tcW w:w="2718" w:type="dxa"/>
              </w:tcPr>
              <w:p w:rsidR="006A5004" w:rsidRPr="000F1DF9" w:rsidRDefault="006A5004" w:rsidP="00C65088">
                <w:pPr>
                  <w:rPr>
                    <w:rFonts w:cs="Times New Roman"/>
                    <w:szCs w:val="24"/>
                  </w:rPr>
                </w:pPr>
                <w:r>
                  <w:rPr>
                    <w:rFonts w:cs="Times New Roman"/>
                    <w:szCs w:val="24"/>
                  </w:rPr>
                  <w:t>85R20010 SMT-F</w:t>
                </w:r>
              </w:p>
            </w:tc>
          </w:sdtContent>
        </w:sdt>
        <w:tc>
          <w:tcPr>
            <w:tcW w:w="6858" w:type="dxa"/>
          </w:tcPr>
          <w:p w:rsidR="006A5004" w:rsidRPr="005C2A78" w:rsidRDefault="006A5004" w:rsidP="006D756B">
            <w:pPr>
              <w:jc w:val="right"/>
              <w:rPr>
                <w:rFonts w:cs="Times New Roman"/>
                <w:szCs w:val="24"/>
              </w:rPr>
            </w:pPr>
            <w:sdt>
              <w:sdtPr>
                <w:rPr>
                  <w:rFonts w:cs="Times New Roman"/>
                  <w:szCs w:val="24"/>
                </w:rPr>
                <w:alias w:val="Author Label"/>
                <w:tag w:val="By"/>
                <w:id w:val="72399597"/>
                <w:lock w:val="sdtLocked"/>
                <w:placeholder>
                  <w:docPart w:val="B605C4539FCC475D940B5211917BDD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B3EC0B583D48B4A36E39025CC89548"/>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78B362D2030B41EA86903EE8B98E89BA"/>
                </w:placeholder>
              </w:sdtPr>
              <w:sdtContent>
                <w:r>
                  <w:rPr>
                    <w:rFonts w:cs="Times New Roman"/>
                    <w:szCs w:val="24"/>
                  </w:rPr>
                  <w:t xml:space="preserve"> (Hinojosa)</w:t>
                </w:r>
              </w:sdtContent>
            </w:sdt>
          </w:p>
        </w:tc>
      </w:tr>
      <w:tr w:rsidR="006A5004" w:rsidTr="000F1DF9">
        <w:tc>
          <w:tcPr>
            <w:tcW w:w="2718" w:type="dxa"/>
          </w:tcPr>
          <w:p w:rsidR="006A5004" w:rsidRPr="00BC7495" w:rsidRDefault="006A5004" w:rsidP="000F1DF9">
            <w:pPr>
              <w:rPr>
                <w:rFonts w:cs="Times New Roman"/>
                <w:szCs w:val="24"/>
              </w:rPr>
            </w:pPr>
          </w:p>
        </w:tc>
        <w:sdt>
          <w:sdtPr>
            <w:rPr>
              <w:rFonts w:cs="Times New Roman"/>
              <w:szCs w:val="24"/>
            </w:rPr>
            <w:alias w:val="Committee"/>
            <w:tag w:val="Committee"/>
            <w:id w:val="1914272295"/>
            <w:lock w:val="sdtContentLocked"/>
            <w:placeholder>
              <w:docPart w:val="5F810E95909A4AF69D1A2B16A5A29B25"/>
            </w:placeholder>
          </w:sdtPr>
          <w:sdtContent>
            <w:tc>
              <w:tcPr>
                <w:tcW w:w="6858" w:type="dxa"/>
              </w:tcPr>
              <w:p w:rsidR="006A5004" w:rsidRPr="00FF6471" w:rsidRDefault="006A5004" w:rsidP="000F1DF9">
                <w:pPr>
                  <w:jc w:val="right"/>
                  <w:rPr>
                    <w:rFonts w:cs="Times New Roman"/>
                    <w:szCs w:val="24"/>
                  </w:rPr>
                </w:pPr>
                <w:r>
                  <w:rPr>
                    <w:rFonts w:cs="Times New Roman"/>
                    <w:szCs w:val="24"/>
                  </w:rPr>
                  <w:t>Finance</w:t>
                </w:r>
              </w:p>
            </w:tc>
          </w:sdtContent>
        </w:sdt>
      </w:tr>
      <w:tr w:rsidR="006A5004" w:rsidTr="000F1DF9">
        <w:tc>
          <w:tcPr>
            <w:tcW w:w="2718" w:type="dxa"/>
          </w:tcPr>
          <w:p w:rsidR="006A5004" w:rsidRPr="00BC7495" w:rsidRDefault="006A5004" w:rsidP="000F1DF9">
            <w:pPr>
              <w:rPr>
                <w:rFonts w:cs="Times New Roman"/>
                <w:szCs w:val="24"/>
              </w:rPr>
            </w:pPr>
          </w:p>
        </w:tc>
        <w:sdt>
          <w:sdtPr>
            <w:rPr>
              <w:rFonts w:cs="Times New Roman"/>
              <w:szCs w:val="24"/>
            </w:rPr>
            <w:alias w:val="Date"/>
            <w:tag w:val="DateContentControl"/>
            <w:id w:val="1178081906"/>
            <w:lock w:val="sdtLocked"/>
            <w:placeholder>
              <w:docPart w:val="BCC541CD322747E1B2669256CCB3DBEA"/>
            </w:placeholder>
            <w:date w:fullDate="2017-05-09T00:00:00Z">
              <w:dateFormat w:val="M/d/yyyy"/>
              <w:lid w:val="en-US"/>
              <w:storeMappedDataAs w:val="dateTime"/>
              <w:calendar w:val="gregorian"/>
            </w:date>
          </w:sdtPr>
          <w:sdtContent>
            <w:tc>
              <w:tcPr>
                <w:tcW w:w="6858" w:type="dxa"/>
              </w:tcPr>
              <w:p w:rsidR="006A5004" w:rsidRPr="00FF6471" w:rsidRDefault="006A5004" w:rsidP="000F1DF9">
                <w:pPr>
                  <w:jc w:val="right"/>
                  <w:rPr>
                    <w:rFonts w:cs="Times New Roman"/>
                    <w:szCs w:val="24"/>
                  </w:rPr>
                </w:pPr>
                <w:r>
                  <w:rPr>
                    <w:rFonts w:cs="Times New Roman"/>
                    <w:szCs w:val="24"/>
                  </w:rPr>
                  <w:t>5/9/2017</w:t>
                </w:r>
              </w:p>
            </w:tc>
          </w:sdtContent>
        </w:sdt>
      </w:tr>
      <w:tr w:rsidR="006A5004" w:rsidTr="000F1DF9">
        <w:tc>
          <w:tcPr>
            <w:tcW w:w="2718" w:type="dxa"/>
          </w:tcPr>
          <w:p w:rsidR="006A5004" w:rsidRPr="00BC7495" w:rsidRDefault="006A5004" w:rsidP="000F1DF9">
            <w:pPr>
              <w:rPr>
                <w:rFonts w:cs="Times New Roman"/>
                <w:szCs w:val="24"/>
              </w:rPr>
            </w:pPr>
          </w:p>
        </w:tc>
        <w:sdt>
          <w:sdtPr>
            <w:rPr>
              <w:rFonts w:cs="Times New Roman"/>
              <w:szCs w:val="24"/>
            </w:rPr>
            <w:alias w:val="BA Version"/>
            <w:tag w:val="BAVersion"/>
            <w:id w:val="-1685590809"/>
            <w:lock w:val="sdtContentLocked"/>
            <w:placeholder>
              <w:docPart w:val="ED09A73B569841D8A7EE0DDA131CEC9C"/>
            </w:placeholder>
          </w:sdtPr>
          <w:sdtContent>
            <w:tc>
              <w:tcPr>
                <w:tcW w:w="6858" w:type="dxa"/>
              </w:tcPr>
              <w:p w:rsidR="006A5004" w:rsidRPr="00FF6471" w:rsidRDefault="006A5004" w:rsidP="000F1DF9">
                <w:pPr>
                  <w:jc w:val="right"/>
                  <w:rPr>
                    <w:rFonts w:cs="Times New Roman"/>
                    <w:szCs w:val="24"/>
                  </w:rPr>
                </w:pPr>
                <w:r>
                  <w:rPr>
                    <w:rFonts w:cs="Times New Roman"/>
                    <w:szCs w:val="24"/>
                  </w:rPr>
                  <w:t>Engrossed</w:t>
                </w:r>
              </w:p>
            </w:tc>
          </w:sdtContent>
        </w:sdt>
      </w:tr>
    </w:tbl>
    <w:p w:rsidR="006A5004" w:rsidRPr="00FF6471" w:rsidRDefault="006A5004" w:rsidP="000F1DF9">
      <w:pPr>
        <w:spacing w:after="0" w:line="240" w:lineRule="auto"/>
        <w:rPr>
          <w:rFonts w:cs="Times New Roman"/>
          <w:szCs w:val="24"/>
        </w:rPr>
      </w:pPr>
    </w:p>
    <w:p w:rsidR="006A5004" w:rsidRPr="00FF6471" w:rsidRDefault="006A5004" w:rsidP="000F1DF9">
      <w:pPr>
        <w:spacing w:after="0" w:line="240" w:lineRule="auto"/>
        <w:rPr>
          <w:rFonts w:cs="Times New Roman"/>
          <w:szCs w:val="24"/>
        </w:rPr>
      </w:pPr>
    </w:p>
    <w:p w:rsidR="006A5004" w:rsidRPr="00FF6471" w:rsidRDefault="006A50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FF3258E88E43CCAE6BB7F17D27013C"/>
        </w:placeholder>
      </w:sdtPr>
      <w:sdtContent>
        <w:p w:rsidR="006A5004" w:rsidRDefault="006A50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251FD2780A417CB9ED5A0750A0B15F"/>
        </w:placeholder>
      </w:sdtPr>
      <w:sdtContent>
        <w:p w:rsidR="006A5004" w:rsidRDefault="006A5004" w:rsidP="001A2B03">
          <w:pPr>
            <w:pStyle w:val="NormalWeb"/>
            <w:spacing w:before="0" w:beforeAutospacing="0" w:after="0" w:afterAutospacing="0"/>
            <w:jc w:val="both"/>
            <w:divId w:val="1903757444"/>
            <w:rPr>
              <w:rFonts w:eastAsia="Times New Roman"/>
              <w:bCs/>
            </w:rPr>
          </w:pPr>
        </w:p>
        <w:p w:rsidR="006A5004" w:rsidRDefault="006A5004" w:rsidP="001A2B03">
          <w:pPr>
            <w:pStyle w:val="NormalWeb"/>
            <w:spacing w:before="0" w:beforeAutospacing="0" w:after="0" w:afterAutospacing="0"/>
            <w:jc w:val="both"/>
            <w:divId w:val="1903757444"/>
            <w:rPr>
              <w:color w:val="000000"/>
            </w:rPr>
          </w:pPr>
          <w:r w:rsidRPr="001A2B03">
            <w:rPr>
              <w:color w:val="000000"/>
            </w:rPr>
            <w:t xml:space="preserve">There are concerns that the calculation of interest on a property tax refund resulting from the final determination of an appeal that decreases a property owner's liability could require local governments to pay exceedingly high amounts of interest, which could affect local government services and potentially require tax increases. </w:t>
          </w:r>
        </w:p>
        <w:p w:rsidR="006A5004" w:rsidRPr="001A2B03" w:rsidRDefault="006A5004" w:rsidP="001A2B03">
          <w:pPr>
            <w:pStyle w:val="NormalWeb"/>
            <w:spacing w:before="0" w:beforeAutospacing="0" w:after="0" w:afterAutospacing="0"/>
            <w:jc w:val="both"/>
            <w:divId w:val="1903757444"/>
            <w:rPr>
              <w:color w:val="000000"/>
            </w:rPr>
          </w:pPr>
        </w:p>
        <w:p w:rsidR="006A5004" w:rsidRPr="001A2B03" w:rsidRDefault="006A5004" w:rsidP="001A2B03">
          <w:pPr>
            <w:pStyle w:val="NormalWeb"/>
            <w:spacing w:before="0" w:beforeAutospacing="0" w:after="0" w:afterAutospacing="0"/>
            <w:jc w:val="both"/>
            <w:divId w:val="1903757444"/>
            <w:rPr>
              <w:color w:val="000000"/>
            </w:rPr>
          </w:pPr>
          <w:r w:rsidRPr="001A2B03">
            <w:rPr>
              <w:color w:val="000000"/>
            </w:rPr>
            <w:t>The purpose of H</w:t>
          </w:r>
          <w:r>
            <w:rPr>
              <w:color w:val="000000"/>
            </w:rPr>
            <w:t>.</w:t>
          </w:r>
          <w:r w:rsidRPr="001A2B03">
            <w:rPr>
              <w:color w:val="000000"/>
            </w:rPr>
            <w:t>B</w:t>
          </w:r>
          <w:r>
            <w:rPr>
              <w:color w:val="000000"/>
            </w:rPr>
            <w:t>.</w:t>
          </w:r>
          <w:r w:rsidRPr="001A2B03">
            <w:rPr>
              <w:color w:val="000000"/>
            </w:rPr>
            <w:t xml:space="preserve"> 2253 is to mitigate the potential effect of a large interest refund by providing for judicial discretion regarding the refund amount to which the interest rate is applied. H</w:t>
          </w:r>
          <w:r>
            <w:rPr>
              <w:color w:val="000000"/>
            </w:rPr>
            <w:t>.</w:t>
          </w:r>
          <w:r w:rsidRPr="001A2B03">
            <w:rPr>
              <w:color w:val="000000"/>
            </w:rPr>
            <w:t>B</w:t>
          </w:r>
          <w:r>
            <w:rPr>
              <w:color w:val="000000"/>
            </w:rPr>
            <w:t>.</w:t>
          </w:r>
          <w:r w:rsidRPr="001A2B03">
            <w:rPr>
              <w:color w:val="000000"/>
            </w:rPr>
            <w:t xml:space="preserve"> 2253 allow</w:t>
          </w:r>
          <w:r>
            <w:rPr>
              <w:color w:val="000000"/>
            </w:rPr>
            <w:t>s</w:t>
          </w:r>
          <w:r w:rsidRPr="001A2B03">
            <w:rPr>
              <w:color w:val="000000"/>
            </w:rPr>
            <w:t xml:space="preserve"> courts flexibility in determining the amount of interest taxing units must pay on property tax refunds. </w:t>
          </w:r>
        </w:p>
        <w:p w:rsidR="006A5004" w:rsidRPr="00D70925" w:rsidRDefault="006A5004" w:rsidP="001A2B03">
          <w:pPr>
            <w:spacing w:after="0" w:line="240" w:lineRule="auto"/>
            <w:jc w:val="both"/>
            <w:rPr>
              <w:rFonts w:eastAsia="Times New Roman" w:cs="Times New Roman"/>
              <w:bCs/>
              <w:szCs w:val="24"/>
            </w:rPr>
          </w:pPr>
        </w:p>
      </w:sdtContent>
    </w:sdt>
    <w:p w:rsidR="006A5004" w:rsidRDefault="006A50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2253 </w:t>
      </w:r>
      <w:bookmarkStart w:id="1" w:name="AmendsCurrentLaw"/>
      <w:bookmarkEnd w:id="1"/>
      <w:r>
        <w:rPr>
          <w:rFonts w:cs="Times New Roman"/>
          <w:szCs w:val="24"/>
        </w:rPr>
        <w:t>amends current law relating to the calculation of interest on an ad valorem tax refund resulting from the final determination of an appeal that decreases a property owner's liability.</w:t>
      </w:r>
    </w:p>
    <w:p w:rsidR="006A5004" w:rsidRPr="004F4EAF" w:rsidRDefault="006A5004" w:rsidP="000F1DF9">
      <w:pPr>
        <w:spacing w:after="0" w:line="240" w:lineRule="auto"/>
        <w:jc w:val="both"/>
        <w:rPr>
          <w:rFonts w:eastAsia="Times New Roman" w:cs="Times New Roman"/>
          <w:szCs w:val="24"/>
        </w:rPr>
      </w:pPr>
    </w:p>
    <w:p w:rsidR="006A5004" w:rsidRPr="005C2A78" w:rsidRDefault="006A50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264C4098E344FB9C3E8CCC27104D2E"/>
          </w:placeholder>
        </w:sdtPr>
        <w:sdtContent>
          <w:r>
            <w:rPr>
              <w:rFonts w:eastAsia="Times New Roman" w:cs="Times New Roman"/>
              <w:b/>
              <w:szCs w:val="24"/>
              <w:u w:val="single"/>
            </w:rPr>
            <w:t>RULEMAKING AUTHORITY</w:t>
          </w:r>
        </w:sdtContent>
      </w:sdt>
    </w:p>
    <w:p w:rsidR="006A5004" w:rsidRPr="006529C4" w:rsidRDefault="006A5004" w:rsidP="00774EC7">
      <w:pPr>
        <w:spacing w:after="0" w:line="240" w:lineRule="auto"/>
        <w:jc w:val="both"/>
        <w:rPr>
          <w:rFonts w:cs="Times New Roman"/>
          <w:szCs w:val="24"/>
        </w:rPr>
      </w:pPr>
    </w:p>
    <w:p w:rsidR="006A5004" w:rsidRPr="006529C4" w:rsidRDefault="006A50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5004" w:rsidRPr="006529C4" w:rsidRDefault="006A5004" w:rsidP="00774EC7">
      <w:pPr>
        <w:spacing w:after="0" w:line="240" w:lineRule="auto"/>
        <w:jc w:val="both"/>
        <w:rPr>
          <w:rFonts w:cs="Times New Roman"/>
          <w:szCs w:val="24"/>
        </w:rPr>
      </w:pPr>
    </w:p>
    <w:p w:rsidR="006A5004" w:rsidRPr="005C2A78" w:rsidRDefault="006A50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5F35E6FF7A4BA39F1D26D26A603AC8"/>
          </w:placeholder>
        </w:sdtPr>
        <w:sdtContent>
          <w:r>
            <w:rPr>
              <w:rFonts w:eastAsia="Times New Roman" w:cs="Times New Roman"/>
              <w:b/>
              <w:szCs w:val="24"/>
              <w:u w:val="single"/>
            </w:rPr>
            <w:t>SECTION BY SECTION ANALYSIS</w:t>
          </w:r>
        </w:sdtContent>
      </w:sdt>
    </w:p>
    <w:p w:rsidR="006A5004" w:rsidRPr="005C2A78" w:rsidRDefault="006A5004" w:rsidP="000F1DF9">
      <w:pPr>
        <w:spacing w:after="0" w:line="240" w:lineRule="auto"/>
        <w:jc w:val="both"/>
        <w:rPr>
          <w:rFonts w:eastAsia="Times New Roman" w:cs="Times New Roman"/>
          <w:szCs w:val="24"/>
        </w:rPr>
      </w:pPr>
    </w:p>
    <w:p w:rsidR="006A5004" w:rsidRDefault="006A50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42.43(b) and (c), Tax Code, as follows: </w:t>
      </w:r>
    </w:p>
    <w:p w:rsidR="006A5004" w:rsidRDefault="006A5004" w:rsidP="000F1DF9">
      <w:pPr>
        <w:spacing w:after="0" w:line="240" w:lineRule="auto"/>
        <w:jc w:val="both"/>
        <w:rPr>
          <w:rFonts w:eastAsia="Times New Roman" w:cs="Times New Roman"/>
          <w:szCs w:val="24"/>
        </w:rPr>
      </w:pPr>
    </w:p>
    <w:p w:rsidR="006A5004" w:rsidRDefault="006A5004" w:rsidP="004F4EAF">
      <w:pPr>
        <w:spacing w:after="0" w:line="240" w:lineRule="auto"/>
        <w:ind w:left="720"/>
        <w:jc w:val="both"/>
        <w:rPr>
          <w:rFonts w:eastAsia="Times New Roman" w:cs="Times New Roman"/>
          <w:szCs w:val="24"/>
        </w:rPr>
      </w:pPr>
      <w:r>
        <w:rPr>
          <w:rFonts w:eastAsia="Times New Roman" w:cs="Times New Roman"/>
          <w:szCs w:val="24"/>
        </w:rPr>
        <w:t xml:space="preserve">(b) Requires that the taxing unit, for a refund made under this section (Refund), include with the refund interest on all or a portion of the amount refunded, calculated in certain ways. Requires the court that makes the final determination of the appeal, in its discretion, to determine the amount on which interest is to be calculated. </w:t>
      </w:r>
    </w:p>
    <w:p w:rsidR="006A5004" w:rsidRDefault="006A5004" w:rsidP="004F4EAF">
      <w:pPr>
        <w:spacing w:after="0" w:line="240" w:lineRule="auto"/>
        <w:ind w:left="720"/>
        <w:jc w:val="both"/>
        <w:rPr>
          <w:rFonts w:eastAsia="Times New Roman" w:cs="Times New Roman"/>
          <w:szCs w:val="24"/>
        </w:rPr>
      </w:pPr>
    </w:p>
    <w:p w:rsidR="006A5004" w:rsidRPr="005C2A78" w:rsidRDefault="006A5004" w:rsidP="004F4EAF">
      <w:pPr>
        <w:spacing w:after="0" w:line="240" w:lineRule="auto"/>
        <w:ind w:left="720"/>
        <w:jc w:val="both"/>
        <w:rPr>
          <w:rFonts w:eastAsia="Times New Roman" w:cs="Times New Roman"/>
          <w:szCs w:val="24"/>
        </w:rPr>
      </w:pPr>
      <w:r>
        <w:rPr>
          <w:rFonts w:eastAsia="Times New Roman" w:cs="Times New Roman"/>
          <w:szCs w:val="24"/>
        </w:rPr>
        <w:t xml:space="preserve">(c) Requires that the taxing unit, notwithstanding Subsection (b) and if a taxing unit does not make a refund, including interest, required by this section before a certain date, include with the refund interest on the amount determined by the court under Subsection (b), rather than include with the refund interest on the amount refunded, at an annual rate of 12 percent, calculated from the delinquency date for the taxes until the date the refund is made.  </w:t>
      </w:r>
    </w:p>
    <w:p w:rsidR="006A5004" w:rsidRPr="005C2A78" w:rsidRDefault="006A5004" w:rsidP="000F1DF9">
      <w:pPr>
        <w:spacing w:after="0" w:line="240" w:lineRule="auto"/>
        <w:jc w:val="both"/>
        <w:rPr>
          <w:rFonts w:eastAsia="Times New Roman" w:cs="Times New Roman"/>
          <w:szCs w:val="24"/>
        </w:rPr>
      </w:pPr>
    </w:p>
    <w:p w:rsidR="006A5004" w:rsidRPr="005C2A78" w:rsidRDefault="006A50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A5004" w:rsidRPr="005C2A78" w:rsidRDefault="006A5004" w:rsidP="000F1DF9">
      <w:pPr>
        <w:spacing w:after="0" w:line="240" w:lineRule="auto"/>
        <w:jc w:val="both"/>
        <w:rPr>
          <w:rFonts w:eastAsia="Times New Roman" w:cs="Times New Roman"/>
          <w:szCs w:val="24"/>
        </w:rPr>
      </w:pPr>
    </w:p>
    <w:p w:rsidR="006A5004" w:rsidRPr="005C2A78" w:rsidRDefault="006A500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6A5004" w:rsidRPr="006529C4" w:rsidRDefault="006A5004" w:rsidP="00774EC7">
      <w:pPr>
        <w:spacing w:after="0" w:line="240" w:lineRule="auto"/>
        <w:jc w:val="both"/>
        <w:rPr>
          <w:rFonts w:cs="Times New Roman"/>
          <w:szCs w:val="24"/>
        </w:rPr>
      </w:pPr>
    </w:p>
    <w:p w:rsidR="006A5004" w:rsidRPr="006529C4" w:rsidRDefault="006A5004" w:rsidP="00774EC7">
      <w:pPr>
        <w:spacing w:after="0" w:line="240" w:lineRule="auto"/>
        <w:jc w:val="both"/>
      </w:pPr>
    </w:p>
    <w:sectPr w:rsidR="006A500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F9" w:rsidRDefault="00D431F9" w:rsidP="000F1DF9">
      <w:pPr>
        <w:spacing w:after="0" w:line="240" w:lineRule="auto"/>
      </w:pPr>
      <w:r>
        <w:separator/>
      </w:r>
    </w:p>
  </w:endnote>
  <w:endnote w:type="continuationSeparator" w:id="0">
    <w:p w:rsidR="00D431F9" w:rsidRDefault="00D431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31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50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5004">
                <w:rPr>
                  <w:sz w:val="20"/>
                  <w:szCs w:val="20"/>
                </w:rPr>
                <w:t>H.B. 2253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50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31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50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500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F9" w:rsidRDefault="00D431F9" w:rsidP="000F1DF9">
      <w:pPr>
        <w:spacing w:after="0" w:line="240" w:lineRule="auto"/>
      </w:pPr>
      <w:r>
        <w:separator/>
      </w:r>
    </w:p>
  </w:footnote>
  <w:footnote w:type="continuationSeparator" w:id="0">
    <w:p w:rsidR="00D431F9" w:rsidRDefault="00D431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500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31F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50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50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24C9" w:rsidP="00D924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F26F3E31F24DF9B80540EAF411CBE3"/>
        <w:category>
          <w:name w:val="General"/>
          <w:gallery w:val="placeholder"/>
        </w:category>
        <w:types>
          <w:type w:val="bbPlcHdr"/>
        </w:types>
        <w:behaviors>
          <w:behavior w:val="content"/>
        </w:behaviors>
        <w:guid w:val="{04B86F44-92C8-4345-94E5-868442C85488}"/>
      </w:docPartPr>
      <w:docPartBody>
        <w:p w:rsidR="00000000" w:rsidRDefault="00B623B5"/>
      </w:docPartBody>
    </w:docPart>
    <w:docPart>
      <w:docPartPr>
        <w:name w:val="553D70D4839948D4A936E214F500168C"/>
        <w:category>
          <w:name w:val="General"/>
          <w:gallery w:val="placeholder"/>
        </w:category>
        <w:types>
          <w:type w:val="bbPlcHdr"/>
        </w:types>
        <w:behaviors>
          <w:behavior w:val="content"/>
        </w:behaviors>
        <w:guid w:val="{7A59D72E-F2C8-4422-90AC-0561FC6B4DBA}"/>
      </w:docPartPr>
      <w:docPartBody>
        <w:p w:rsidR="00000000" w:rsidRDefault="00B623B5"/>
      </w:docPartBody>
    </w:docPart>
    <w:docPart>
      <w:docPartPr>
        <w:name w:val="111E94BD76894A4FA0C1345E58DBFD30"/>
        <w:category>
          <w:name w:val="General"/>
          <w:gallery w:val="placeholder"/>
        </w:category>
        <w:types>
          <w:type w:val="bbPlcHdr"/>
        </w:types>
        <w:behaviors>
          <w:behavior w:val="content"/>
        </w:behaviors>
        <w:guid w:val="{6557E92B-95A3-44E4-B72D-E587D756F708}"/>
      </w:docPartPr>
      <w:docPartBody>
        <w:p w:rsidR="00000000" w:rsidRDefault="00B623B5"/>
      </w:docPartBody>
    </w:docPart>
    <w:docPart>
      <w:docPartPr>
        <w:name w:val="B56964790B914324B3A81DD891AEF27C"/>
        <w:category>
          <w:name w:val="General"/>
          <w:gallery w:val="placeholder"/>
        </w:category>
        <w:types>
          <w:type w:val="bbPlcHdr"/>
        </w:types>
        <w:behaviors>
          <w:behavior w:val="content"/>
        </w:behaviors>
        <w:guid w:val="{0E8469F9-48C9-4697-AA5E-24036677BF52}"/>
      </w:docPartPr>
      <w:docPartBody>
        <w:p w:rsidR="00000000" w:rsidRDefault="00B623B5"/>
      </w:docPartBody>
    </w:docPart>
    <w:docPart>
      <w:docPartPr>
        <w:name w:val="B605C4539FCC475D940B5211917BDD55"/>
        <w:category>
          <w:name w:val="General"/>
          <w:gallery w:val="placeholder"/>
        </w:category>
        <w:types>
          <w:type w:val="bbPlcHdr"/>
        </w:types>
        <w:behaviors>
          <w:behavior w:val="content"/>
        </w:behaviors>
        <w:guid w:val="{A0B9436E-5102-4656-9D29-BD518F22F1DA}"/>
      </w:docPartPr>
      <w:docPartBody>
        <w:p w:rsidR="00000000" w:rsidRDefault="00B623B5"/>
      </w:docPartBody>
    </w:docPart>
    <w:docPart>
      <w:docPartPr>
        <w:name w:val="08B3EC0B583D48B4A36E39025CC89548"/>
        <w:category>
          <w:name w:val="General"/>
          <w:gallery w:val="placeholder"/>
        </w:category>
        <w:types>
          <w:type w:val="bbPlcHdr"/>
        </w:types>
        <w:behaviors>
          <w:behavior w:val="content"/>
        </w:behaviors>
        <w:guid w:val="{90909C76-AF57-4751-99FF-F001518F985F}"/>
      </w:docPartPr>
      <w:docPartBody>
        <w:p w:rsidR="00000000" w:rsidRDefault="00B623B5"/>
      </w:docPartBody>
    </w:docPart>
    <w:docPart>
      <w:docPartPr>
        <w:name w:val="78B362D2030B41EA86903EE8B98E89BA"/>
        <w:category>
          <w:name w:val="General"/>
          <w:gallery w:val="placeholder"/>
        </w:category>
        <w:types>
          <w:type w:val="bbPlcHdr"/>
        </w:types>
        <w:behaviors>
          <w:behavior w:val="content"/>
        </w:behaviors>
        <w:guid w:val="{07FA6EB9-3B55-4A81-982C-31E3471479E5}"/>
      </w:docPartPr>
      <w:docPartBody>
        <w:p w:rsidR="00000000" w:rsidRDefault="00B623B5"/>
      </w:docPartBody>
    </w:docPart>
    <w:docPart>
      <w:docPartPr>
        <w:name w:val="5F810E95909A4AF69D1A2B16A5A29B25"/>
        <w:category>
          <w:name w:val="General"/>
          <w:gallery w:val="placeholder"/>
        </w:category>
        <w:types>
          <w:type w:val="bbPlcHdr"/>
        </w:types>
        <w:behaviors>
          <w:behavior w:val="content"/>
        </w:behaviors>
        <w:guid w:val="{DDF2B21B-B1A0-4707-8B93-17CE230A7737}"/>
      </w:docPartPr>
      <w:docPartBody>
        <w:p w:rsidR="00000000" w:rsidRDefault="00B623B5"/>
      </w:docPartBody>
    </w:docPart>
    <w:docPart>
      <w:docPartPr>
        <w:name w:val="BCC541CD322747E1B2669256CCB3DBEA"/>
        <w:category>
          <w:name w:val="General"/>
          <w:gallery w:val="placeholder"/>
        </w:category>
        <w:types>
          <w:type w:val="bbPlcHdr"/>
        </w:types>
        <w:behaviors>
          <w:behavior w:val="content"/>
        </w:behaviors>
        <w:guid w:val="{745F03E3-C7FA-452E-A520-328FA43D8C77}"/>
      </w:docPartPr>
      <w:docPartBody>
        <w:p w:rsidR="00000000" w:rsidRDefault="00D924C9" w:rsidP="00D924C9">
          <w:pPr>
            <w:pStyle w:val="BCC541CD322747E1B2669256CCB3DBEA"/>
          </w:pPr>
          <w:r w:rsidRPr="00A30DD1">
            <w:rPr>
              <w:rStyle w:val="PlaceholderText"/>
            </w:rPr>
            <w:t>Click here to enter a date.</w:t>
          </w:r>
        </w:p>
      </w:docPartBody>
    </w:docPart>
    <w:docPart>
      <w:docPartPr>
        <w:name w:val="ED09A73B569841D8A7EE0DDA131CEC9C"/>
        <w:category>
          <w:name w:val="General"/>
          <w:gallery w:val="placeholder"/>
        </w:category>
        <w:types>
          <w:type w:val="bbPlcHdr"/>
        </w:types>
        <w:behaviors>
          <w:behavior w:val="content"/>
        </w:behaviors>
        <w:guid w:val="{7EC53E2E-E586-460C-B5A5-4D271B20EB49}"/>
      </w:docPartPr>
      <w:docPartBody>
        <w:p w:rsidR="00000000" w:rsidRDefault="00B623B5"/>
      </w:docPartBody>
    </w:docPart>
    <w:docPart>
      <w:docPartPr>
        <w:name w:val="67FF3258E88E43CCAE6BB7F17D27013C"/>
        <w:category>
          <w:name w:val="General"/>
          <w:gallery w:val="placeholder"/>
        </w:category>
        <w:types>
          <w:type w:val="bbPlcHdr"/>
        </w:types>
        <w:behaviors>
          <w:behavior w:val="content"/>
        </w:behaviors>
        <w:guid w:val="{04A3D275-2EFF-4DF8-9F8F-D5B710DD337D}"/>
      </w:docPartPr>
      <w:docPartBody>
        <w:p w:rsidR="00000000" w:rsidRDefault="00B623B5"/>
      </w:docPartBody>
    </w:docPart>
    <w:docPart>
      <w:docPartPr>
        <w:name w:val="A7251FD2780A417CB9ED5A0750A0B15F"/>
        <w:category>
          <w:name w:val="General"/>
          <w:gallery w:val="placeholder"/>
        </w:category>
        <w:types>
          <w:type w:val="bbPlcHdr"/>
        </w:types>
        <w:behaviors>
          <w:behavior w:val="content"/>
        </w:behaviors>
        <w:guid w:val="{3F2CBA6B-795A-4933-BAD1-9BDE8F749092}"/>
      </w:docPartPr>
      <w:docPartBody>
        <w:p w:rsidR="00000000" w:rsidRDefault="00D924C9" w:rsidP="00D924C9">
          <w:pPr>
            <w:pStyle w:val="A7251FD2780A417CB9ED5A0750A0B15F"/>
          </w:pPr>
          <w:r>
            <w:rPr>
              <w:rFonts w:eastAsia="Times New Roman" w:cs="Times New Roman"/>
              <w:bCs/>
              <w:szCs w:val="24"/>
            </w:rPr>
            <w:t xml:space="preserve"> </w:t>
          </w:r>
        </w:p>
      </w:docPartBody>
    </w:docPart>
    <w:docPart>
      <w:docPartPr>
        <w:name w:val="76264C4098E344FB9C3E8CCC27104D2E"/>
        <w:category>
          <w:name w:val="General"/>
          <w:gallery w:val="placeholder"/>
        </w:category>
        <w:types>
          <w:type w:val="bbPlcHdr"/>
        </w:types>
        <w:behaviors>
          <w:behavior w:val="content"/>
        </w:behaviors>
        <w:guid w:val="{1BA03B33-C8B5-4C38-B2A7-BF8297777D9F}"/>
      </w:docPartPr>
      <w:docPartBody>
        <w:p w:rsidR="00000000" w:rsidRDefault="00B623B5"/>
      </w:docPartBody>
    </w:docPart>
    <w:docPart>
      <w:docPartPr>
        <w:name w:val="945F35E6FF7A4BA39F1D26D26A603AC8"/>
        <w:category>
          <w:name w:val="General"/>
          <w:gallery w:val="placeholder"/>
        </w:category>
        <w:types>
          <w:type w:val="bbPlcHdr"/>
        </w:types>
        <w:behaviors>
          <w:behavior w:val="content"/>
        </w:behaviors>
        <w:guid w:val="{A892CF27-BF9D-427A-866F-F35D5DAC3D31}"/>
      </w:docPartPr>
      <w:docPartBody>
        <w:p w:rsidR="00000000" w:rsidRDefault="00B623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23B5"/>
    <w:rsid w:val="00C129E8"/>
    <w:rsid w:val="00C968BA"/>
    <w:rsid w:val="00D63E87"/>
    <w:rsid w:val="00D705C9"/>
    <w:rsid w:val="00D924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4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24C9"/>
    <w:rPr>
      <w:rFonts w:ascii="Times New Roman" w:hAnsi="Times New Roman"/>
      <w:sz w:val="24"/>
    </w:rPr>
  </w:style>
  <w:style w:type="paragraph" w:customStyle="1" w:styleId="487D89B4F8B34DB4967D41FE18F7F88D7">
    <w:name w:val="487D89B4F8B34DB4967D41FE18F7F88D7"/>
    <w:rsid w:val="00D924C9"/>
    <w:rPr>
      <w:rFonts w:ascii="Times New Roman" w:hAnsi="Times New Roman"/>
      <w:sz w:val="24"/>
    </w:rPr>
  </w:style>
  <w:style w:type="paragraph" w:customStyle="1" w:styleId="AE2570ED5D764CD7AF9686706F550F4620">
    <w:name w:val="AE2570ED5D764CD7AF9686706F550F4620"/>
    <w:rsid w:val="00D924C9"/>
    <w:pPr>
      <w:tabs>
        <w:tab w:val="center" w:pos="4680"/>
        <w:tab w:val="right" w:pos="9360"/>
      </w:tabs>
      <w:spacing w:after="0" w:line="240" w:lineRule="auto"/>
    </w:pPr>
    <w:rPr>
      <w:rFonts w:ascii="Times New Roman" w:hAnsi="Times New Roman"/>
      <w:sz w:val="24"/>
    </w:rPr>
  </w:style>
  <w:style w:type="paragraph" w:customStyle="1" w:styleId="BCC541CD322747E1B2669256CCB3DBEA">
    <w:name w:val="BCC541CD322747E1B2669256CCB3DBEA"/>
    <w:rsid w:val="00D924C9"/>
  </w:style>
  <w:style w:type="paragraph" w:customStyle="1" w:styleId="A7251FD2780A417CB9ED5A0750A0B15F">
    <w:name w:val="A7251FD2780A417CB9ED5A0750A0B15F"/>
    <w:rsid w:val="00D924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4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24C9"/>
    <w:rPr>
      <w:rFonts w:ascii="Times New Roman" w:hAnsi="Times New Roman"/>
      <w:sz w:val="24"/>
    </w:rPr>
  </w:style>
  <w:style w:type="paragraph" w:customStyle="1" w:styleId="487D89B4F8B34DB4967D41FE18F7F88D7">
    <w:name w:val="487D89B4F8B34DB4967D41FE18F7F88D7"/>
    <w:rsid w:val="00D924C9"/>
    <w:rPr>
      <w:rFonts w:ascii="Times New Roman" w:hAnsi="Times New Roman"/>
      <w:sz w:val="24"/>
    </w:rPr>
  </w:style>
  <w:style w:type="paragraph" w:customStyle="1" w:styleId="AE2570ED5D764CD7AF9686706F550F4620">
    <w:name w:val="AE2570ED5D764CD7AF9686706F550F4620"/>
    <w:rsid w:val="00D924C9"/>
    <w:pPr>
      <w:tabs>
        <w:tab w:val="center" w:pos="4680"/>
        <w:tab w:val="right" w:pos="9360"/>
      </w:tabs>
      <w:spacing w:after="0" w:line="240" w:lineRule="auto"/>
    </w:pPr>
    <w:rPr>
      <w:rFonts w:ascii="Times New Roman" w:hAnsi="Times New Roman"/>
      <w:sz w:val="24"/>
    </w:rPr>
  </w:style>
  <w:style w:type="paragraph" w:customStyle="1" w:styleId="BCC541CD322747E1B2669256CCB3DBEA">
    <w:name w:val="BCC541CD322747E1B2669256CCB3DBEA"/>
    <w:rsid w:val="00D924C9"/>
  </w:style>
  <w:style w:type="paragraph" w:customStyle="1" w:styleId="A7251FD2780A417CB9ED5A0750A0B15F">
    <w:name w:val="A7251FD2780A417CB9ED5A0750A0B15F"/>
    <w:rsid w:val="00D92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4C2937-FE6C-4850-AB57-250157A3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328</Words>
  <Characters>1870</Characters>
  <Application>Microsoft Office Word</Application>
  <DocSecurity>0</DocSecurity>
  <Lines>15</Lines>
  <Paragraphs>4</Paragraphs>
  <ScaleCrop>false</ScaleCrop>
  <Company>Texas Legislative Council</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2017-05-09T17:44:00Z</cp:lastPrinted>
  <dcterms:created xsi:type="dcterms:W3CDTF">2015-05-29T14:24:00Z</dcterms:created>
  <dcterms:modified xsi:type="dcterms:W3CDTF">2017-05-09T17:44:00Z</dcterms:modified>
</cp:coreProperties>
</file>

<file path=docProps/custom.xml><?xml version="1.0" encoding="utf-8"?>
<op:Properties xmlns:vt="http://schemas.openxmlformats.org/officeDocument/2006/docPropsVTypes" xmlns:op="http://schemas.openxmlformats.org/officeDocument/2006/custom-properties"/>
</file>