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764D" w:rsidTr="00345119">
        <w:tc>
          <w:tcPr>
            <w:tcW w:w="9576" w:type="dxa"/>
            <w:noWrap/>
          </w:tcPr>
          <w:p w:rsidR="008423E4" w:rsidRPr="0022177D" w:rsidRDefault="002A6F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6F1E" w:rsidP="008423E4">
      <w:pPr>
        <w:jc w:val="center"/>
      </w:pPr>
    </w:p>
    <w:p w:rsidR="008423E4" w:rsidRPr="00B31F0E" w:rsidRDefault="002A6F1E" w:rsidP="008423E4"/>
    <w:p w:rsidR="008423E4" w:rsidRPr="00742794" w:rsidRDefault="002A6F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764D" w:rsidTr="00345119">
        <w:tc>
          <w:tcPr>
            <w:tcW w:w="9576" w:type="dxa"/>
          </w:tcPr>
          <w:p w:rsidR="008423E4" w:rsidRPr="00861995" w:rsidRDefault="002A6F1E" w:rsidP="00345119">
            <w:pPr>
              <w:jc w:val="right"/>
            </w:pPr>
            <w:r>
              <w:t>H.B. 2273</w:t>
            </w:r>
          </w:p>
        </w:tc>
      </w:tr>
      <w:tr w:rsidR="00B5764D" w:rsidTr="00345119">
        <w:tc>
          <w:tcPr>
            <w:tcW w:w="9576" w:type="dxa"/>
          </w:tcPr>
          <w:p w:rsidR="008423E4" w:rsidRPr="00861995" w:rsidRDefault="002A6F1E" w:rsidP="00E94465">
            <w:pPr>
              <w:jc w:val="right"/>
            </w:pPr>
            <w:r>
              <w:t xml:space="preserve">By: </w:t>
            </w:r>
            <w:r>
              <w:t>Lang</w:t>
            </w:r>
          </w:p>
        </w:tc>
      </w:tr>
      <w:tr w:rsidR="00B5764D" w:rsidTr="00345119">
        <w:tc>
          <w:tcPr>
            <w:tcW w:w="9576" w:type="dxa"/>
          </w:tcPr>
          <w:p w:rsidR="008423E4" w:rsidRPr="00861995" w:rsidRDefault="002A6F1E" w:rsidP="00345119">
            <w:pPr>
              <w:jc w:val="right"/>
            </w:pPr>
            <w:r>
              <w:t>Judiciary &amp; Civil Jurisprudence</w:t>
            </w:r>
          </w:p>
        </w:tc>
      </w:tr>
      <w:tr w:rsidR="00B5764D" w:rsidTr="00345119">
        <w:tc>
          <w:tcPr>
            <w:tcW w:w="9576" w:type="dxa"/>
          </w:tcPr>
          <w:p w:rsidR="008423E4" w:rsidRDefault="002A6F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6F1E" w:rsidP="008423E4">
      <w:pPr>
        <w:tabs>
          <w:tab w:val="right" w:pos="9360"/>
        </w:tabs>
      </w:pPr>
    </w:p>
    <w:p w:rsidR="008423E4" w:rsidRDefault="002A6F1E" w:rsidP="008423E4"/>
    <w:p w:rsidR="008423E4" w:rsidRDefault="002A6F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764D" w:rsidTr="00345119">
        <w:tc>
          <w:tcPr>
            <w:tcW w:w="9576" w:type="dxa"/>
          </w:tcPr>
          <w:p w:rsidR="008423E4" w:rsidRPr="00A8133F" w:rsidRDefault="002A6F1E" w:rsidP="003605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6F1E" w:rsidP="00360514"/>
          <w:p w:rsidR="008423E4" w:rsidRDefault="002A6F1E" w:rsidP="003605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D3B10">
              <w:t xml:space="preserve">Interested parties contend that the </w:t>
            </w:r>
            <w:r>
              <w:t>authority of</w:t>
            </w:r>
            <w:r>
              <w:t xml:space="preserve"> county attorneys and commissioners courts </w:t>
            </w:r>
            <w:r>
              <w:t xml:space="preserve">in six counties </w:t>
            </w:r>
            <w:r>
              <w:t xml:space="preserve">to accept </w:t>
            </w:r>
            <w:r w:rsidRPr="003D3B10">
              <w:t xml:space="preserve">gifts </w:t>
            </w:r>
            <w:r w:rsidRPr="003D3B10">
              <w:t>and grants</w:t>
            </w:r>
            <w:r>
              <w:t xml:space="preserve"> to finance or assist the operation of</w:t>
            </w:r>
            <w:r w:rsidRPr="003D3B10">
              <w:t xml:space="preserve"> the office of county attorney should be eliminated as </w:t>
            </w:r>
            <w:r>
              <w:t>the authority to accept such gifts and grants</w:t>
            </w:r>
            <w:r w:rsidRPr="003D3B10">
              <w:t xml:space="preserve"> </w:t>
            </w:r>
            <w:r>
              <w:t>could</w:t>
            </w:r>
            <w:r w:rsidRPr="003D3B10">
              <w:t xml:space="preserve"> </w:t>
            </w:r>
            <w:r>
              <w:t>result</w:t>
            </w:r>
            <w:r w:rsidRPr="003D3B10">
              <w:t xml:space="preserve"> </w:t>
            </w:r>
            <w:r>
              <w:t>in</w:t>
            </w:r>
            <w:r w:rsidRPr="003D3B10">
              <w:t xml:space="preserve"> </w:t>
            </w:r>
            <w:r w:rsidRPr="003D3B10">
              <w:t xml:space="preserve">conflicts of interest between prosecutors and defendants. </w:t>
            </w:r>
            <w:r>
              <w:t xml:space="preserve">H.B. 2273 seeks to </w:t>
            </w:r>
            <w:r>
              <w:t>bring these si</w:t>
            </w:r>
            <w:r>
              <w:t xml:space="preserve">x counties in line with </w:t>
            </w:r>
            <w:r>
              <w:t xml:space="preserve">other </w:t>
            </w:r>
            <w:r>
              <w:t>Texas' counties and eliminate such potential conflicts by repealing such authorization</w:t>
            </w:r>
            <w:r w:rsidRPr="003D3B10">
              <w:t>.</w:t>
            </w:r>
          </w:p>
          <w:p w:rsidR="008423E4" w:rsidRPr="00E26B13" w:rsidRDefault="002A6F1E" w:rsidP="00360514">
            <w:pPr>
              <w:rPr>
                <w:b/>
              </w:rPr>
            </w:pPr>
          </w:p>
        </w:tc>
      </w:tr>
      <w:tr w:rsidR="00B5764D" w:rsidTr="00345119">
        <w:tc>
          <w:tcPr>
            <w:tcW w:w="9576" w:type="dxa"/>
          </w:tcPr>
          <w:p w:rsidR="0017725B" w:rsidRDefault="002A6F1E" w:rsidP="00360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6F1E" w:rsidP="00360514">
            <w:pPr>
              <w:rPr>
                <w:b/>
                <w:u w:val="single"/>
              </w:rPr>
            </w:pPr>
          </w:p>
          <w:p w:rsidR="000870DC" w:rsidRPr="000870DC" w:rsidRDefault="002A6F1E" w:rsidP="00360514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2A6F1E" w:rsidP="00360514">
            <w:pPr>
              <w:rPr>
                <w:b/>
                <w:u w:val="single"/>
              </w:rPr>
            </w:pPr>
          </w:p>
        </w:tc>
      </w:tr>
      <w:tr w:rsidR="00B5764D" w:rsidTr="00345119">
        <w:tc>
          <w:tcPr>
            <w:tcW w:w="9576" w:type="dxa"/>
          </w:tcPr>
          <w:p w:rsidR="008423E4" w:rsidRPr="00A8133F" w:rsidRDefault="002A6F1E" w:rsidP="003605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6F1E" w:rsidP="00360514"/>
          <w:p w:rsidR="000870DC" w:rsidRDefault="002A6F1E" w:rsidP="003605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2A6F1E" w:rsidP="00360514">
            <w:pPr>
              <w:rPr>
                <w:b/>
              </w:rPr>
            </w:pPr>
          </w:p>
        </w:tc>
      </w:tr>
      <w:tr w:rsidR="00B5764D" w:rsidTr="00345119">
        <w:tc>
          <w:tcPr>
            <w:tcW w:w="9576" w:type="dxa"/>
          </w:tcPr>
          <w:p w:rsidR="008423E4" w:rsidRPr="00A8133F" w:rsidRDefault="002A6F1E" w:rsidP="003605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6F1E" w:rsidP="00360514"/>
          <w:p w:rsidR="000870DC" w:rsidRDefault="002A6F1E" w:rsidP="00360514">
            <w:pPr>
              <w:pStyle w:val="Header"/>
              <w:jc w:val="both"/>
            </w:pPr>
            <w:r>
              <w:t xml:space="preserve">H.B. 2273 repeals </w:t>
            </w:r>
            <w:r>
              <w:t xml:space="preserve">Government Code </w:t>
            </w:r>
            <w:r>
              <w:t>provisions</w:t>
            </w:r>
            <w:r>
              <w:t xml:space="preserve"> </w:t>
            </w:r>
            <w:r>
              <w:t xml:space="preserve">that </w:t>
            </w:r>
            <w:r>
              <w:t>authoriz</w:t>
            </w:r>
            <w:r>
              <w:t>e</w:t>
            </w:r>
            <w:r>
              <w:t xml:space="preserve"> </w:t>
            </w:r>
            <w:r>
              <w:t>the</w:t>
            </w:r>
            <w:r w:rsidRPr="00EE3455">
              <w:t xml:space="preserve"> county attorney</w:t>
            </w:r>
            <w:r>
              <w:t>s</w:t>
            </w:r>
            <w:r w:rsidRPr="00EE3455">
              <w:t xml:space="preserve"> or</w:t>
            </w:r>
            <w:r>
              <w:t xml:space="preserve"> </w:t>
            </w:r>
            <w:r w:rsidRPr="00EE3455">
              <w:t>commissioners court</w:t>
            </w:r>
            <w:r>
              <w:t>s</w:t>
            </w:r>
            <w:r w:rsidRPr="00EE3455">
              <w:t xml:space="preserve"> </w:t>
            </w:r>
            <w:r>
              <w:t xml:space="preserve">of </w:t>
            </w:r>
            <w:r w:rsidRPr="00277574">
              <w:t xml:space="preserve">Aransas County, Brown County, Colorado </w:t>
            </w:r>
            <w:r w:rsidRPr="00277574">
              <w:t>County, Gonzales County, Guadalupe County, and Lavaca County</w:t>
            </w:r>
            <w:r>
              <w:t xml:space="preserve"> </w:t>
            </w:r>
            <w:r w:rsidRPr="00EE3455">
              <w:t xml:space="preserve">to accept gifts or grants to finance or assist the operation of </w:t>
            </w:r>
            <w:r>
              <w:t xml:space="preserve">the </w:t>
            </w:r>
            <w:r>
              <w:t>office of c</w:t>
            </w:r>
            <w:r>
              <w:t>ounty attorney</w:t>
            </w:r>
            <w:r w:rsidRPr="00EE3455">
              <w:t>.</w:t>
            </w:r>
          </w:p>
          <w:p w:rsidR="008720EE" w:rsidRDefault="002A6F1E" w:rsidP="00360514">
            <w:pPr>
              <w:pStyle w:val="Header"/>
              <w:jc w:val="both"/>
            </w:pPr>
          </w:p>
          <w:p w:rsidR="008423E4" w:rsidRDefault="002A6F1E" w:rsidP="00360514">
            <w:pPr>
              <w:pStyle w:val="Header"/>
              <w:jc w:val="both"/>
            </w:pPr>
            <w:r>
              <w:t xml:space="preserve">H.B. 2273 </w:t>
            </w:r>
            <w:r>
              <w:t>repeals the following provisions of the Government Code:</w:t>
            </w:r>
          </w:p>
          <w:p w:rsidR="000870DC" w:rsidRDefault="002A6F1E" w:rsidP="0036051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45.104(b)</w:t>
            </w:r>
          </w:p>
          <w:p w:rsidR="000870DC" w:rsidRDefault="002A6F1E" w:rsidP="0036051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45.125</w:t>
            </w:r>
          </w:p>
          <w:p w:rsidR="000870DC" w:rsidRDefault="002A6F1E" w:rsidP="0036051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45.145(b)</w:t>
            </w:r>
          </w:p>
          <w:p w:rsidR="000870DC" w:rsidRDefault="002A6F1E" w:rsidP="0036051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45.189(b)</w:t>
            </w:r>
          </w:p>
          <w:p w:rsidR="000870DC" w:rsidRDefault="002A6F1E" w:rsidP="0036051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45.194(b)</w:t>
            </w:r>
          </w:p>
          <w:p w:rsidR="000870DC" w:rsidRPr="00705113" w:rsidRDefault="002A6F1E" w:rsidP="0036051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  <w:rPr>
                <w:b/>
              </w:rPr>
            </w:pPr>
            <w:r>
              <w:t>Section 45.243(b)</w:t>
            </w:r>
          </w:p>
          <w:p w:rsidR="00705113" w:rsidRPr="00835628" w:rsidRDefault="002A6F1E" w:rsidP="00360514">
            <w:pPr>
              <w:pStyle w:val="Header"/>
              <w:spacing w:before="120" w:after="120"/>
              <w:ind w:left="720"/>
              <w:jc w:val="both"/>
              <w:rPr>
                <w:b/>
              </w:rPr>
            </w:pPr>
          </w:p>
        </w:tc>
      </w:tr>
      <w:tr w:rsidR="00B5764D" w:rsidTr="00345119">
        <w:tc>
          <w:tcPr>
            <w:tcW w:w="9576" w:type="dxa"/>
          </w:tcPr>
          <w:p w:rsidR="008423E4" w:rsidRPr="00A8133F" w:rsidRDefault="002A6F1E" w:rsidP="003605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6F1E" w:rsidP="00360514"/>
          <w:p w:rsidR="008423E4" w:rsidRPr="003624F2" w:rsidRDefault="002A6F1E" w:rsidP="003605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A6F1E" w:rsidP="00360514">
            <w:pPr>
              <w:rPr>
                <w:b/>
              </w:rPr>
            </w:pPr>
          </w:p>
        </w:tc>
      </w:tr>
    </w:tbl>
    <w:p w:rsidR="008423E4" w:rsidRPr="00BE0E75" w:rsidRDefault="002A6F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6F1E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6F1E">
      <w:r>
        <w:separator/>
      </w:r>
    </w:p>
  </w:endnote>
  <w:endnote w:type="continuationSeparator" w:id="0">
    <w:p w:rsidR="00000000" w:rsidRDefault="002A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764D" w:rsidTr="009C1E9A">
      <w:trPr>
        <w:cantSplit/>
      </w:trPr>
      <w:tc>
        <w:tcPr>
          <w:tcW w:w="0" w:type="pct"/>
        </w:tcPr>
        <w:p w:rsidR="00137D90" w:rsidRDefault="002A6F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6F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6F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6F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6F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764D" w:rsidTr="009C1E9A">
      <w:trPr>
        <w:cantSplit/>
      </w:trPr>
      <w:tc>
        <w:tcPr>
          <w:tcW w:w="0" w:type="pct"/>
        </w:tcPr>
        <w:p w:rsidR="00EC379B" w:rsidRDefault="002A6F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6F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20416</w:t>
          </w:r>
        </w:p>
      </w:tc>
      <w:tc>
        <w:tcPr>
          <w:tcW w:w="2453" w:type="pct"/>
        </w:tcPr>
        <w:p w:rsidR="00EC379B" w:rsidRDefault="002A6F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17.90.633</w:t>
          </w:r>
          <w:r>
            <w:fldChar w:fldCharType="end"/>
          </w:r>
        </w:p>
      </w:tc>
    </w:tr>
    <w:tr w:rsidR="00B5764D" w:rsidTr="009C1E9A">
      <w:trPr>
        <w:cantSplit/>
      </w:trPr>
      <w:tc>
        <w:tcPr>
          <w:tcW w:w="0" w:type="pct"/>
        </w:tcPr>
        <w:p w:rsidR="00EC379B" w:rsidRDefault="002A6F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6F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6F1E" w:rsidP="006D504F">
          <w:pPr>
            <w:pStyle w:val="Footer"/>
            <w:rPr>
              <w:rStyle w:val="PageNumber"/>
            </w:rPr>
          </w:pPr>
        </w:p>
        <w:p w:rsidR="00EC379B" w:rsidRDefault="002A6F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76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6F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6F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6F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6F1E">
      <w:r>
        <w:separator/>
      </w:r>
    </w:p>
  </w:footnote>
  <w:footnote w:type="continuationSeparator" w:id="0">
    <w:p w:rsidR="00000000" w:rsidRDefault="002A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5861"/>
    <w:multiLevelType w:val="hybridMultilevel"/>
    <w:tmpl w:val="78DC3010"/>
    <w:lvl w:ilvl="0" w:tplc="161EF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AD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EC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2A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01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67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40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CC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25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526DF"/>
    <w:multiLevelType w:val="hybridMultilevel"/>
    <w:tmpl w:val="EA80D344"/>
    <w:lvl w:ilvl="0" w:tplc="DE68D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2AC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24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EA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48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A5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64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365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4D"/>
    <w:rsid w:val="002A6F1E"/>
    <w:rsid w:val="00B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37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285"/>
  </w:style>
  <w:style w:type="paragraph" w:styleId="CommentSubject">
    <w:name w:val="annotation subject"/>
    <w:basedOn w:val="CommentText"/>
    <w:next w:val="CommentText"/>
    <w:link w:val="CommentSubjectChar"/>
    <w:rsid w:val="00837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37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285"/>
  </w:style>
  <w:style w:type="paragraph" w:styleId="CommentSubject">
    <w:name w:val="annotation subject"/>
    <w:basedOn w:val="CommentText"/>
    <w:next w:val="CommentText"/>
    <w:link w:val="CommentSubjectChar"/>
    <w:rsid w:val="00837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1381</Characters>
  <Application>Microsoft Office Word</Application>
  <DocSecurity>4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HB02273 (Committee Report (Unamended))</vt:lpstr>
    </vt:vector>
  </TitlesOfParts>
  <Company>State of Texas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20416</dc:subject>
  <dc:creator>State of Texas</dc:creator>
  <dc:description>HB 2273 by Lang-(H)Judiciary &amp; Civil Jurisprudence</dc:description>
  <cp:lastModifiedBy>Brianna Weis</cp:lastModifiedBy>
  <cp:revision>2</cp:revision>
  <cp:lastPrinted>2017-04-01T21:21:00Z</cp:lastPrinted>
  <dcterms:created xsi:type="dcterms:W3CDTF">2017-04-12T21:44:00Z</dcterms:created>
  <dcterms:modified xsi:type="dcterms:W3CDTF">2017-04-12T21:44:00Z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17.90.633</vt:lpwstr>
  </property>
</Properties>
</file>