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8E" w:rsidRDefault="0065448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7B1AD84E7134AA782F718CE252F32A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5448E" w:rsidRPr="00585C31" w:rsidRDefault="0065448E" w:rsidP="000F1DF9">
      <w:pPr>
        <w:spacing w:after="0" w:line="240" w:lineRule="auto"/>
        <w:rPr>
          <w:rFonts w:cs="Times New Roman"/>
          <w:szCs w:val="24"/>
        </w:rPr>
      </w:pPr>
    </w:p>
    <w:p w:rsidR="0065448E" w:rsidRPr="00585C31" w:rsidRDefault="0065448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5448E" w:rsidTr="000F1DF9">
        <w:tc>
          <w:tcPr>
            <w:tcW w:w="2718" w:type="dxa"/>
          </w:tcPr>
          <w:p w:rsidR="0065448E" w:rsidRPr="005C2A78" w:rsidRDefault="0065448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41A79035A624A9FB789A7BA0D3BF4E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5448E" w:rsidRPr="00FF6471" w:rsidRDefault="0065448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578E30CAFED4F579E141978B6C9CD8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2285</w:t>
                </w:r>
              </w:sdtContent>
            </w:sdt>
          </w:p>
        </w:tc>
      </w:tr>
      <w:tr w:rsidR="0065448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7F192352CBD44A39DF63D6853217907"/>
            </w:placeholder>
          </w:sdtPr>
          <w:sdtContent>
            <w:tc>
              <w:tcPr>
                <w:tcW w:w="2718" w:type="dxa"/>
              </w:tcPr>
              <w:p w:rsidR="0065448E" w:rsidRPr="000F1DF9" w:rsidRDefault="0065448E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85R18135 MM-D</w:t>
                </w:r>
              </w:p>
            </w:tc>
          </w:sdtContent>
        </w:sdt>
        <w:tc>
          <w:tcPr>
            <w:tcW w:w="6858" w:type="dxa"/>
          </w:tcPr>
          <w:p w:rsidR="0065448E" w:rsidRPr="005C2A78" w:rsidRDefault="0065448E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42F1C11E48349FF89F4B694841E9A2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A9C43B046474D259EFA557CBA7C662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Thompson, Ed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265212BF9274CC798E52C4A1BEB159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(Taylor, Larry)</w:t>
                </w:r>
              </w:sdtContent>
            </w:sdt>
          </w:p>
        </w:tc>
      </w:tr>
      <w:tr w:rsidR="0065448E" w:rsidTr="000F1DF9">
        <w:tc>
          <w:tcPr>
            <w:tcW w:w="2718" w:type="dxa"/>
          </w:tcPr>
          <w:p w:rsidR="0065448E" w:rsidRPr="00BC7495" w:rsidRDefault="0065448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6001AFF16A941F5B4AD78F7869BFE45"/>
            </w:placeholder>
          </w:sdtPr>
          <w:sdtContent>
            <w:tc>
              <w:tcPr>
                <w:tcW w:w="6858" w:type="dxa"/>
              </w:tcPr>
              <w:p w:rsidR="0065448E" w:rsidRPr="00FF6471" w:rsidRDefault="0065448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Higher Education</w:t>
                </w:r>
              </w:p>
            </w:tc>
          </w:sdtContent>
        </w:sdt>
      </w:tr>
      <w:tr w:rsidR="0065448E" w:rsidTr="000F1DF9">
        <w:tc>
          <w:tcPr>
            <w:tcW w:w="2718" w:type="dxa"/>
          </w:tcPr>
          <w:p w:rsidR="0065448E" w:rsidRPr="00BC7495" w:rsidRDefault="0065448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E0E578025BB466C9FAFC024EDDFDE9E"/>
            </w:placeholder>
            <w:date w:fullDate="2017-05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5448E" w:rsidRPr="00FF6471" w:rsidRDefault="0065448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5/16/2017</w:t>
                </w:r>
              </w:p>
            </w:tc>
          </w:sdtContent>
        </w:sdt>
      </w:tr>
      <w:tr w:rsidR="0065448E" w:rsidTr="000F1DF9">
        <w:tc>
          <w:tcPr>
            <w:tcW w:w="2718" w:type="dxa"/>
          </w:tcPr>
          <w:p w:rsidR="0065448E" w:rsidRPr="00BC7495" w:rsidRDefault="0065448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36061193DE7407EAA6D30E248D0C999"/>
            </w:placeholder>
          </w:sdtPr>
          <w:sdtContent>
            <w:tc>
              <w:tcPr>
                <w:tcW w:w="6858" w:type="dxa"/>
              </w:tcPr>
              <w:p w:rsidR="0065448E" w:rsidRPr="00FF6471" w:rsidRDefault="0065448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65448E" w:rsidRPr="00FF6471" w:rsidRDefault="0065448E" w:rsidP="000F1DF9">
      <w:pPr>
        <w:spacing w:after="0" w:line="240" w:lineRule="auto"/>
        <w:rPr>
          <w:rFonts w:cs="Times New Roman"/>
          <w:szCs w:val="24"/>
        </w:rPr>
      </w:pPr>
    </w:p>
    <w:p w:rsidR="0065448E" w:rsidRPr="00FF6471" w:rsidRDefault="0065448E" w:rsidP="000F1DF9">
      <w:pPr>
        <w:spacing w:after="0" w:line="240" w:lineRule="auto"/>
        <w:rPr>
          <w:rFonts w:cs="Times New Roman"/>
          <w:szCs w:val="24"/>
        </w:rPr>
      </w:pPr>
    </w:p>
    <w:p w:rsidR="0065448E" w:rsidRPr="00FF6471" w:rsidRDefault="0065448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0F3F89DC1884FD6A924A8D871431152"/>
        </w:placeholder>
      </w:sdtPr>
      <w:sdtContent>
        <w:p w:rsidR="0065448E" w:rsidRDefault="0065448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63DD662D36048A58D45111F10700968"/>
        </w:placeholder>
      </w:sdtPr>
      <w:sdtEndPr/>
      <w:sdtContent>
        <w:p w:rsidR="0065448E" w:rsidRDefault="0065448E" w:rsidP="0065448E">
          <w:pPr>
            <w:pStyle w:val="NormalWeb"/>
            <w:spacing w:before="0" w:beforeAutospacing="0" w:after="0" w:afterAutospacing="0"/>
            <w:jc w:val="both"/>
            <w:divId w:val="1074937652"/>
            <w:rPr>
              <w:rFonts w:eastAsia="Times New Roman" w:cstheme="minorBidi"/>
              <w:bCs/>
              <w:szCs w:val="22"/>
            </w:rPr>
          </w:pPr>
        </w:p>
        <w:p w:rsidR="0065448E" w:rsidRPr="0065448E" w:rsidRDefault="0065448E" w:rsidP="0065448E">
          <w:pPr>
            <w:pStyle w:val="NormalWeb"/>
            <w:spacing w:before="0" w:beforeAutospacing="0" w:after="0" w:afterAutospacing="0"/>
            <w:jc w:val="both"/>
            <w:divId w:val="1074937652"/>
          </w:pPr>
          <w:r w:rsidRPr="0065448E">
            <w:t>Interested parties suggest that certain field laboratory operations administered by the University of Houston would benefit from a higher public profile. H.B. 2285 seeks to support these operations by establishing the Texas Institute for Coastal Prairie Research and Education at the University of Houston.</w:t>
          </w:r>
        </w:p>
        <w:p w:rsidR="0065448E" w:rsidRPr="00D70925" w:rsidRDefault="0065448E" w:rsidP="0065448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65448E" w:rsidRDefault="0065448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2285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establishment of the Texas Institute for Coastal Prairie Research and Education at the University of Houston.</w:t>
      </w:r>
    </w:p>
    <w:p w:rsidR="0065448E" w:rsidRPr="00EA3D35" w:rsidRDefault="0065448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5448E" w:rsidRPr="005C2A78" w:rsidRDefault="0065448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64469CE5BE04671928309AF2612B50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5448E" w:rsidRPr="006529C4" w:rsidRDefault="0065448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5448E" w:rsidRPr="006529C4" w:rsidRDefault="0065448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5448E" w:rsidRPr="006529C4" w:rsidRDefault="0065448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5448E" w:rsidRPr="005C2A78" w:rsidRDefault="0065448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EB6B00C38C84D67813593784047CB1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5448E" w:rsidRPr="005C2A78" w:rsidRDefault="0065448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5448E" w:rsidRDefault="0065448E" w:rsidP="00EA3D35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EA3D35">
        <w:t xml:space="preserve">Chapter 111, Education Code, </w:t>
      </w:r>
      <w:r>
        <w:t xml:space="preserve">by adding Subchapter J, </w:t>
      </w:r>
      <w:r w:rsidRPr="00EA3D35">
        <w:t>as follows:</w:t>
      </w:r>
    </w:p>
    <w:p w:rsidR="0065448E" w:rsidRPr="00EA3D35" w:rsidRDefault="0065448E" w:rsidP="00EA3D3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5448E" w:rsidRPr="00EA3D35" w:rsidRDefault="0065448E" w:rsidP="00EA3D35">
      <w:pPr>
        <w:spacing w:after="0" w:line="240" w:lineRule="auto"/>
        <w:jc w:val="center"/>
      </w:pPr>
      <w:r>
        <w:t xml:space="preserve">SUBCHAPTER J. </w:t>
      </w:r>
      <w:r w:rsidRPr="00EA3D35">
        <w:t>TEXAS INSTITUTE FOR COASTAL PRAIRIE RESEARCH AND EDUCATION</w:t>
      </w:r>
    </w:p>
    <w:p w:rsidR="0065448E" w:rsidRPr="00EA3D35" w:rsidRDefault="0065448E" w:rsidP="00EA3D35">
      <w:pPr>
        <w:spacing w:after="0" w:line="240" w:lineRule="auto"/>
        <w:jc w:val="both"/>
      </w:pPr>
    </w:p>
    <w:p w:rsidR="0065448E" w:rsidRDefault="0065448E" w:rsidP="00EA3D35">
      <w:pPr>
        <w:spacing w:after="0" w:line="240" w:lineRule="auto"/>
        <w:ind w:left="720"/>
        <w:jc w:val="both"/>
      </w:pPr>
      <w:r w:rsidRPr="00EA3D35">
        <w:t>Sec. 111.141. DEFINITIONS.</w:t>
      </w:r>
      <w:r>
        <w:t xml:space="preserve"> Defines "board" and "institute." </w:t>
      </w:r>
    </w:p>
    <w:p w:rsidR="0065448E" w:rsidRDefault="0065448E" w:rsidP="00EA3D35">
      <w:pPr>
        <w:spacing w:after="0" w:line="240" w:lineRule="auto"/>
        <w:ind w:left="720"/>
        <w:jc w:val="both"/>
      </w:pPr>
    </w:p>
    <w:p w:rsidR="0065448E" w:rsidRDefault="0065448E" w:rsidP="00EA3D35">
      <w:pPr>
        <w:spacing w:after="0" w:line="240" w:lineRule="auto"/>
        <w:ind w:left="720"/>
        <w:jc w:val="both"/>
      </w:pPr>
      <w:r>
        <w:t xml:space="preserve">Sec. 111.142. ESTABLISHMENT. (a) Provides that the Texas Institute for Coastal Prairie Research and Education (institute) is established at the University of Houston (UH). </w:t>
      </w:r>
    </w:p>
    <w:p w:rsidR="0065448E" w:rsidRDefault="0065448E" w:rsidP="00EA3D35">
      <w:pPr>
        <w:spacing w:after="0" w:line="240" w:lineRule="auto"/>
        <w:ind w:left="720"/>
        <w:jc w:val="both"/>
      </w:pPr>
    </w:p>
    <w:p w:rsidR="0065448E" w:rsidRDefault="0065448E" w:rsidP="00EA3D35">
      <w:pPr>
        <w:spacing w:after="0" w:line="240" w:lineRule="auto"/>
        <w:ind w:left="1440"/>
        <w:jc w:val="both"/>
      </w:pPr>
      <w:r w:rsidRPr="00EA3D35">
        <w:t xml:space="preserve">(b) </w:t>
      </w:r>
      <w:r>
        <w:t>Provides that t</w:t>
      </w:r>
      <w:r w:rsidRPr="00EA3D35">
        <w:t>he organization, control, and management of the institute are vested in the board</w:t>
      </w:r>
      <w:r>
        <w:t xml:space="preserve"> of regents of the UH system (board)</w:t>
      </w:r>
      <w:r w:rsidRPr="00EA3D35">
        <w:t xml:space="preserve">. </w:t>
      </w:r>
    </w:p>
    <w:p w:rsidR="0065448E" w:rsidRPr="00EA3D35" w:rsidRDefault="0065448E" w:rsidP="00EA3D35">
      <w:pPr>
        <w:spacing w:after="0" w:line="240" w:lineRule="auto"/>
        <w:ind w:left="720"/>
        <w:jc w:val="both"/>
      </w:pPr>
    </w:p>
    <w:p w:rsidR="0065448E" w:rsidRDefault="0065448E" w:rsidP="00EA3D35">
      <w:pPr>
        <w:spacing w:after="0" w:line="240" w:lineRule="auto"/>
        <w:ind w:left="720"/>
        <w:jc w:val="both"/>
      </w:pPr>
      <w:r w:rsidRPr="00EA3D35">
        <w:t xml:space="preserve">Sec. 111.143. POWERS AND DUTIES. </w:t>
      </w:r>
      <w:r>
        <w:t>Requires t</w:t>
      </w:r>
      <w:r w:rsidRPr="00EA3D35">
        <w:t xml:space="preserve">he institute </w:t>
      </w:r>
      <w:r>
        <w:t>to</w:t>
      </w:r>
      <w:r w:rsidRPr="00EA3D35">
        <w:t xml:space="preserve">: </w:t>
      </w:r>
    </w:p>
    <w:p w:rsidR="0065448E" w:rsidRPr="00EA3D35" w:rsidRDefault="0065448E" w:rsidP="00EA3D35">
      <w:pPr>
        <w:spacing w:after="0" w:line="240" w:lineRule="auto"/>
        <w:ind w:left="720"/>
        <w:jc w:val="both"/>
      </w:pPr>
    </w:p>
    <w:p w:rsidR="0065448E" w:rsidRDefault="0065448E" w:rsidP="00EA3D35">
      <w:pPr>
        <w:spacing w:after="0" w:line="240" w:lineRule="auto"/>
        <w:ind w:left="1440"/>
        <w:jc w:val="both"/>
      </w:pPr>
      <w:r w:rsidRPr="00EA3D35">
        <w:t xml:space="preserve">(1)  conduct environmental research and education on coastal prairie and prairie restoration; </w:t>
      </w:r>
    </w:p>
    <w:p w:rsidR="0065448E" w:rsidRPr="00EA3D35" w:rsidRDefault="0065448E" w:rsidP="00EA3D35">
      <w:pPr>
        <w:spacing w:after="0" w:line="240" w:lineRule="auto"/>
        <w:ind w:left="1440"/>
        <w:jc w:val="both"/>
      </w:pPr>
    </w:p>
    <w:p w:rsidR="0065448E" w:rsidRDefault="0065448E" w:rsidP="00EA3D35">
      <w:pPr>
        <w:spacing w:after="0" w:line="240" w:lineRule="auto"/>
        <w:ind w:left="1440"/>
        <w:jc w:val="both"/>
      </w:pPr>
      <w:r w:rsidRPr="00EA3D35">
        <w:t xml:space="preserve">(2)  provide a setting for other entities to conduct environmental research and education on coastal prairie and prairie restoration; and </w:t>
      </w:r>
    </w:p>
    <w:p w:rsidR="0065448E" w:rsidRPr="00EA3D35" w:rsidRDefault="0065448E" w:rsidP="00EA3D35">
      <w:pPr>
        <w:spacing w:after="0" w:line="240" w:lineRule="auto"/>
        <w:ind w:left="1440"/>
        <w:jc w:val="both"/>
      </w:pPr>
    </w:p>
    <w:p w:rsidR="0065448E" w:rsidRDefault="0065448E" w:rsidP="00EA3D35">
      <w:pPr>
        <w:spacing w:after="0" w:line="240" w:lineRule="auto"/>
        <w:ind w:left="1440"/>
        <w:jc w:val="both"/>
      </w:pPr>
      <w:r w:rsidRPr="00EA3D35">
        <w:t xml:space="preserve">(3)  provide national leadership and education regarding the best methods to restore coastal prairie. </w:t>
      </w:r>
    </w:p>
    <w:p w:rsidR="0065448E" w:rsidRPr="00EA3D35" w:rsidRDefault="0065448E" w:rsidP="00EA3D35">
      <w:pPr>
        <w:spacing w:after="0" w:line="240" w:lineRule="auto"/>
        <w:ind w:left="720"/>
        <w:jc w:val="both"/>
      </w:pPr>
    </w:p>
    <w:p w:rsidR="0065448E" w:rsidRDefault="0065448E" w:rsidP="00EA3D35">
      <w:pPr>
        <w:spacing w:after="0" w:line="240" w:lineRule="auto"/>
        <w:ind w:left="720"/>
        <w:jc w:val="both"/>
      </w:pPr>
      <w:r w:rsidRPr="00EA3D35">
        <w:t>Sec. 111.</w:t>
      </w:r>
      <w:r>
        <w:t>144. </w:t>
      </w:r>
      <w:r w:rsidRPr="00EA3D35">
        <w:t xml:space="preserve">COLLABORATION WITH OTHER ENTITIES. </w:t>
      </w:r>
      <w:r>
        <w:t xml:space="preserve">Requires UH to </w:t>
      </w:r>
      <w:r w:rsidRPr="00EA3D35">
        <w:t xml:space="preserve">encourage public or private entities to participate in or support the operation of the institute and </w:t>
      </w:r>
      <w:r>
        <w:t>authorizes UH to</w:t>
      </w:r>
      <w:r w:rsidRPr="00EA3D35">
        <w:t xml:space="preserve"> enter into an agreement with any public or private entity for that purpose. A</w:t>
      </w:r>
      <w:r>
        <w:t>uthorizes a</w:t>
      </w:r>
      <w:r w:rsidRPr="00EA3D35">
        <w:t xml:space="preserve">n agreement </w:t>
      </w:r>
      <w:r>
        <w:t>to</w:t>
      </w:r>
      <w:r w:rsidRPr="00EA3D35">
        <w:t xml:space="preserve"> allow the institute to provide information, services, or other assistance to an entity in exchange for the entity's participation or support. </w:t>
      </w:r>
    </w:p>
    <w:p w:rsidR="0065448E" w:rsidRPr="00EA3D35" w:rsidRDefault="0065448E" w:rsidP="00EA3D35">
      <w:pPr>
        <w:spacing w:after="0" w:line="240" w:lineRule="auto"/>
        <w:ind w:left="720"/>
        <w:jc w:val="both"/>
      </w:pPr>
    </w:p>
    <w:p w:rsidR="0065448E" w:rsidRDefault="0065448E" w:rsidP="00EA3D35">
      <w:pPr>
        <w:spacing w:after="0" w:line="240" w:lineRule="auto"/>
        <w:ind w:left="720"/>
        <w:jc w:val="both"/>
      </w:pPr>
      <w:r>
        <w:t>Sec. 111.145. GIFTS AND GRANTS. Authorizes t</w:t>
      </w:r>
      <w:r w:rsidRPr="00EA3D35">
        <w:t xml:space="preserve">he board </w:t>
      </w:r>
      <w:r>
        <w:t>to</w:t>
      </w:r>
      <w:r w:rsidRPr="00EA3D35">
        <w:t xml:space="preserve"> solicit, accept, and administer gifts and grants from any public or private source for the purposes of the institute. </w:t>
      </w:r>
    </w:p>
    <w:p w:rsidR="0065448E" w:rsidRPr="00EA3D35" w:rsidRDefault="0065448E" w:rsidP="00EA3D35">
      <w:pPr>
        <w:spacing w:after="0" w:line="240" w:lineRule="auto"/>
        <w:ind w:left="720"/>
        <w:jc w:val="both"/>
      </w:pPr>
    </w:p>
    <w:p w:rsidR="0065448E" w:rsidRPr="00EA3D35" w:rsidRDefault="0065448E" w:rsidP="00EA3D35">
      <w:pPr>
        <w:spacing w:after="0" w:line="240" w:lineRule="auto"/>
        <w:ind w:left="720"/>
        <w:jc w:val="both"/>
      </w:pPr>
      <w:r>
        <w:t>Sec. 111.146. PERSONNEL. Authorizes t</w:t>
      </w:r>
      <w:r w:rsidRPr="00EA3D35">
        <w:t xml:space="preserve">he board </w:t>
      </w:r>
      <w:r>
        <w:t>to</w:t>
      </w:r>
      <w:r w:rsidRPr="00EA3D35">
        <w:t xml:space="preserve"> employ personnel for the institute as necessary. </w:t>
      </w:r>
    </w:p>
    <w:p w:rsidR="0065448E" w:rsidRDefault="0065448E" w:rsidP="00EA3D3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5448E" w:rsidRPr="005C2A78" w:rsidRDefault="0065448E" w:rsidP="00EA3D3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2. Effective date: upon passage or September 1, 2017. </w:t>
      </w:r>
    </w:p>
    <w:p w:rsidR="0065448E" w:rsidRPr="006529C4" w:rsidRDefault="0065448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5448E" w:rsidRPr="006529C4" w:rsidRDefault="0065448E" w:rsidP="00774EC7">
      <w:pPr>
        <w:spacing w:after="0" w:line="240" w:lineRule="auto"/>
        <w:jc w:val="both"/>
      </w:pPr>
    </w:p>
    <w:sectPr w:rsidR="0065448E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96" w:rsidRDefault="00B40196" w:rsidP="000F1DF9">
      <w:pPr>
        <w:spacing w:after="0" w:line="240" w:lineRule="auto"/>
      </w:pPr>
      <w:r>
        <w:separator/>
      </w:r>
    </w:p>
  </w:endnote>
  <w:endnote w:type="continuationSeparator" w:id="0">
    <w:p w:rsidR="00B40196" w:rsidRDefault="00B4019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4019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5448E">
                <w:rPr>
                  <w:sz w:val="20"/>
                  <w:szCs w:val="20"/>
                </w:rPr>
                <w:t>AMA, DMM, KMS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65448E">
                <w:rPr>
                  <w:sz w:val="20"/>
                  <w:szCs w:val="20"/>
                </w:rPr>
                <w:t>H.B. 2285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65448E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4019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5448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5448E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96" w:rsidRDefault="00B40196" w:rsidP="000F1DF9">
      <w:pPr>
        <w:spacing w:after="0" w:line="240" w:lineRule="auto"/>
      </w:pPr>
      <w:r>
        <w:separator/>
      </w:r>
    </w:p>
  </w:footnote>
  <w:footnote w:type="continuationSeparator" w:id="0">
    <w:p w:rsidR="00B40196" w:rsidRDefault="00B4019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5448E"/>
    <w:rsid w:val="006D756B"/>
    <w:rsid w:val="00774EC7"/>
    <w:rsid w:val="00833061"/>
    <w:rsid w:val="008A6859"/>
    <w:rsid w:val="0093341F"/>
    <w:rsid w:val="00986E9F"/>
    <w:rsid w:val="00AE3F44"/>
    <w:rsid w:val="00B40196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448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448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9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9250D" w:rsidP="00C9250D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7B1AD84E7134AA782F718CE252F3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BBC92-F2BC-40DE-A6F0-E545ACC88A04}"/>
      </w:docPartPr>
      <w:docPartBody>
        <w:p w:rsidR="00000000" w:rsidRDefault="00542C59"/>
      </w:docPartBody>
    </w:docPart>
    <w:docPart>
      <w:docPartPr>
        <w:name w:val="C41A79035A624A9FB789A7BA0D3BF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8343-1F6F-47FA-A07A-F493A9F2944F}"/>
      </w:docPartPr>
      <w:docPartBody>
        <w:p w:rsidR="00000000" w:rsidRDefault="00542C59"/>
      </w:docPartBody>
    </w:docPart>
    <w:docPart>
      <w:docPartPr>
        <w:name w:val="F578E30CAFED4F579E141978B6C9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90F3E-7B5E-4064-9320-7B25FB907A3B}"/>
      </w:docPartPr>
      <w:docPartBody>
        <w:p w:rsidR="00000000" w:rsidRDefault="00542C59"/>
      </w:docPartBody>
    </w:docPart>
    <w:docPart>
      <w:docPartPr>
        <w:name w:val="E7F192352CBD44A39DF63D6853217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D16D-E3E3-40C2-B72D-FB8284B348CD}"/>
      </w:docPartPr>
      <w:docPartBody>
        <w:p w:rsidR="00000000" w:rsidRDefault="00542C59"/>
      </w:docPartBody>
    </w:docPart>
    <w:docPart>
      <w:docPartPr>
        <w:name w:val="C42F1C11E48349FF89F4B694841E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A3A21-96ED-476B-A3C9-188625FC1D39}"/>
      </w:docPartPr>
      <w:docPartBody>
        <w:p w:rsidR="00000000" w:rsidRDefault="00542C59"/>
      </w:docPartBody>
    </w:docPart>
    <w:docPart>
      <w:docPartPr>
        <w:name w:val="9A9C43B046474D259EFA557CBA7C6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EF770-05A0-477F-A14B-C6ECE8E147C5}"/>
      </w:docPartPr>
      <w:docPartBody>
        <w:p w:rsidR="00000000" w:rsidRDefault="00542C59"/>
      </w:docPartBody>
    </w:docPart>
    <w:docPart>
      <w:docPartPr>
        <w:name w:val="7265212BF9274CC798E52C4A1BEB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8DAE-0097-44E2-AC39-BD26527C5389}"/>
      </w:docPartPr>
      <w:docPartBody>
        <w:p w:rsidR="00000000" w:rsidRDefault="00542C59"/>
      </w:docPartBody>
    </w:docPart>
    <w:docPart>
      <w:docPartPr>
        <w:name w:val="E6001AFF16A941F5B4AD78F7869BF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B0D4-04D0-4900-821A-54DD46640718}"/>
      </w:docPartPr>
      <w:docPartBody>
        <w:p w:rsidR="00000000" w:rsidRDefault="00542C59"/>
      </w:docPartBody>
    </w:docPart>
    <w:docPart>
      <w:docPartPr>
        <w:name w:val="8E0E578025BB466C9FAFC024EDDFD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5FC6E-5752-41A5-950E-EE7F803AEA8E}"/>
      </w:docPartPr>
      <w:docPartBody>
        <w:p w:rsidR="00000000" w:rsidRDefault="00C9250D" w:rsidP="00C9250D">
          <w:pPr>
            <w:pStyle w:val="8E0E578025BB466C9FAFC024EDDFDE9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36061193DE7407EAA6D30E248D0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D9ED-E32D-4B77-8C21-8E89F430202E}"/>
      </w:docPartPr>
      <w:docPartBody>
        <w:p w:rsidR="00000000" w:rsidRDefault="00542C59"/>
      </w:docPartBody>
    </w:docPart>
    <w:docPart>
      <w:docPartPr>
        <w:name w:val="10F3F89DC1884FD6A924A8D871431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3B22C-7E5A-4412-AC2C-6CB57DED4B3D}"/>
      </w:docPartPr>
      <w:docPartBody>
        <w:p w:rsidR="00000000" w:rsidRDefault="00542C59"/>
      </w:docPartBody>
    </w:docPart>
    <w:docPart>
      <w:docPartPr>
        <w:name w:val="D63DD662D36048A58D45111F10700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6E520-F63C-4E2A-8E2D-661993800833}"/>
      </w:docPartPr>
      <w:docPartBody>
        <w:p w:rsidR="00000000" w:rsidRDefault="00C9250D" w:rsidP="00C9250D">
          <w:pPr>
            <w:pStyle w:val="D63DD662D36048A58D45111F1070096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64469CE5BE04671928309AF2612B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5EBC7-36B2-4A41-95AD-EC26B139749A}"/>
      </w:docPartPr>
      <w:docPartBody>
        <w:p w:rsidR="00000000" w:rsidRDefault="00542C59"/>
      </w:docPartBody>
    </w:docPart>
    <w:docPart>
      <w:docPartPr>
        <w:name w:val="4EB6B00C38C84D67813593784047C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AB9C9-45D5-4B55-BAC2-9E00D20365AA}"/>
      </w:docPartPr>
      <w:docPartBody>
        <w:p w:rsidR="00000000" w:rsidRDefault="00542C5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42C59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250D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250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9250D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9250D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9250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E0E578025BB466C9FAFC024EDDFDE9E">
    <w:name w:val="8E0E578025BB466C9FAFC024EDDFDE9E"/>
    <w:rsid w:val="00C9250D"/>
  </w:style>
  <w:style w:type="paragraph" w:customStyle="1" w:styleId="D63DD662D36048A58D45111F10700968">
    <w:name w:val="D63DD662D36048A58D45111F10700968"/>
    <w:rsid w:val="00C925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250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9250D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9250D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9250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E0E578025BB466C9FAFC024EDDFDE9E">
    <w:name w:val="8E0E578025BB466C9FAFC024EDDFDE9E"/>
    <w:rsid w:val="00C9250D"/>
  </w:style>
  <w:style w:type="paragraph" w:customStyle="1" w:styleId="D63DD662D36048A58D45111F10700968">
    <w:name w:val="D63DD662D36048A58D45111F10700968"/>
    <w:rsid w:val="00C92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36154C6-9D83-4F5E-8AA5-6B2140D8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381</Words>
  <Characters>2177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Heath Armstrong</cp:lastModifiedBy>
  <cp:revision>153</cp:revision>
  <dcterms:created xsi:type="dcterms:W3CDTF">2015-05-29T14:24:00Z</dcterms:created>
  <dcterms:modified xsi:type="dcterms:W3CDTF">2017-05-17T03:13:00Z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