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6C7D24" w:rsidTr="00345119">
        <w:tc>
          <w:tcPr>
            <w:tcW w:w="9576" w:type="dxa"/>
            <w:noWrap/>
          </w:tcPr>
          <w:p w:rsidR="008423E4" w:rsidRPr="0022177D" w:rsidRDefault="00AA48DC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AA48DC" w:rsidP="008423E4">
      <w:pPr>
        <w:jc w:val="center"/>
      </w:pPr>
    </w:p>
    <w:p w:rsidR="008423E4" w:rsidRPr="00B31F0E" w:rsidRDefault="00AA48DC" w:rsidP="008423E4"/>
    <w:p w:rsidR="008423E4" w:rsidRPr="00742794" w:rsidRDefault="00AA48DC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6C7D24" w:rsidTr="00345119">
        <w:tc>
          <w:tcPr>
            <w:tcW w:w="9576" w:type="dxa"/>
          </w:tcPr>
          <w:p w:rsidR="008423E4" w:rsidRPr="00861995" w:rsidRDefault="00AA48DC" w:rsidP="00345119">
            <w:pPr>
              <w:jc w:val="right"/>
            </w:pPr>
            <w:r>
              <w:t>H.B. 2324</w:t>
            </w:r>
          </w:p>
        </w:tc>
      </w:tr>
      <w:tr w:rsidR="006C7D24" w:rsidTr="00345119">
        <w:tc>
          <w:tcPr>
            <w:tcW w:w="9576" w:type="dxa"/>
          </w:tcPr>
          <w:p w:rsidR="008423E4" w:rsidRPr="00861995" w:rsidRDefault="00AA48DC" w:rsidP="0042792C">
            <w:pPr>
              <w:jc w:val="right"/>
            </w:pPr>
            <w:r>
              <w:t xml:space="preserve">By: </w:t>
            </w:r>
            <w:r>
              <w:t>Israel</w:t>
            </w:r>
          </w:p>
        </w:tc>
      </w:tr>
      <w:tr w:rsidR="006C7D24" w:rsidTr="00345119">
        <w:tc>
          <w:tcPr>
            <w:tcW w:w="9576" w:type="dxa"/>
          </w:tcPr>
          <w:p w:rsidR="008423E4" w:rsidRPr="00861995" w:rsidRDefault="00AA48DC" w:rsidP="00345119">
            <w:pPr>
              <w:jc w:val="right"/>
            </w:pPr>
            <w:r>
              <w:t>Elections</w:t>
            </w:r>
          </w:p>
        </w:tc>
      </w:tr>
      <w:tr w:rsidR="006C7D24" w:rsidTr="00345119">
        <w:tc>
          <w:tcPr>
            <w:tcW w:w="9576" w:type="dxa"/>
          </w:tcPr>
          <w:p w:rsidR="008423E4" w:rsidRDefault="00AA48DC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AA48DC" w:rsidP="008423E4">
      <w:pPr>
        <w:tabs>
          <w:tab w:val="right" w:pos="9360"/>
        </w:tabs>
      </w:pPr>
    </w:p>
    <w:p w:rsidR="008423E4" w:rsidRDefault="00AA48DC" w:rsidP="008423E4"/>
    <w:p w:rsidR="008423E4" w:rsidRDefault="00AA48DC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6C7D24" w:rsidTr="00345119">
        <w:tc>
          <w:tcPr>
            <w:tcW w:w="9576" w:type="dxa"/>
          </w:tcPr>
          <w:p w:rsidR="008423E4" w:rsidRPr="00A8133F" w:rsidRDefault="00AA48DC" w:rsidP="000F1B1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AA48DC" w:rsidP="000F1B1B"/>
          <w:p w:rsidR="008423E4" w:rsidRDefault="00AA48DC" w:rsidP="000F1B1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Interested parties note an inconsistency in election law regarding voter registration when the first available day for registration falls on a </w:t>
            </w:r>
            <w:r>
              <w:t>weekend or holiday. H.B. 2324 seeks to correct this inconsistency</w:t>
            </w:r>
            <w:r>
              <w:t xml:space="preserve"> with respect to the deadline for volunteer deputy registrars to submit voter registration applications</w:t>
            </w:r>
            <w:r w:rsidRPr="00051B06">
              <w:t xml:space="preserve">.       </w:t>
            </w:r>
          </w:p>
          <w:p w:rsidR="008423E4" w:rsidRPr="00E26B13" w:rsidRDefault="00AA48DC" w:rsidP="000F1B1B">
            <w:pPr>
              <w:rPr>
                <w:b/>
              </w:rPr>
            </w:pPr>
          </w:p>
        </w:tc>
      </w:tr>
      <w:tr w:rsidR="006C7D24" w:rsidTr="00345119">
        <w:tc>
          <w:tcPr>
            <w:tcW w:w="9576" w:type="dxa"/>
          </w:tcPr>
          <w:p w:rsidR="0017725B" w:rsidRDefault="00AA48DC" w:rsidP="000F1B1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AA48DC" w:rsidP="000F1B1B">
            <w:pPr>
              <w:rPr>
                <w:b/>
                <w:u w:val="single"/>
              </w:rPr>
            </w:pPr>
          </w:p>
          <w:p w:rsidR="00C33EFA" w:rsidRPr="00C33EFA" w:rsidRDefault="00AA48DC" w:rsidP="000F1B1B">
            <w:pPr>
              <w:jc w:val="both"/>
            </w:pPr>
            <w:r>
              <w:t>It is the committee's opinion that this bill does no</w:t>
            </w:r>
            <w:r>
              <w:t>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AA48DC" w:rsidP="000F1B1B">
            <w:pPr>
              <w:rPr>
                <w:b/>
                <w:u w:val="single"/>
              </w:rPr>
            </w:pPr>
          </w:p>
        </w:tc>
      </w:tr>
      <w:tr w:rsidR="006C7D24" w:rsidTr="00345119">
        <w:tc>
          <w:tcPr>
            <w:tcW w:w="9576" w:type="dxa"/>
          </w:tcPr>
          <w:p w:rsidR="008423E4" w:rsidRPr="00A8133F" w:rsidRDefault="00AA48DC" w:rsidP="000F1B1B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AA48DC" w:rsidP="000F1B1B"/>
          <w:p w:rsidR="00C33EFA" w:rsidRDefault="00AA48DC" w:rsidP="000F1B1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</w:t>
            </w:r>
            <w:r>
              <w:t>ommittee's opinion that this bill does not expressly grant any additional rulemaking authority to a state officer, department, agency, or institution.</w:t>
            </w:r>
          </w:p>
          <w:p w:rsidR="008423E4" w:rsidRPr="00E21FDC" w:rsidRDefault="00AA48DC" w:rsidP="000F1B1B">
            <w:pPr>
              <w:rPr>
                <w:b/>
              </w:rPr>
            </w:pPr>
          </w:p>
        </w:tc>
      </w:tr>
      <w:tr w:rsidR="006C7D24" w:rsidTr="00345119">
        <w:tc>
          <w:tcPr>
            <w:tcW w:w="9576" w:type="dxa"/>
          </w:tcPr>
          <w:p w:rsidR="008423E4" w:rsidRPr="00A8133F" w:rsidRDefault="00AA48DC" w:rsidP="000F1B1B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AA48DC" w:rsidP="000F1B1B"/>
          <w:p w:rsidR="00C33EFA" w:rsidRDefault="00AA48DC" w:rsidP="000F1B1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2324 amends the Election Code to</w:t>
            </w:r>
            <w:r>
              <w:t xml:space="preserve"> replace the requirement for a voter registration application submitted after the 34th day and before the 29th day before the date of an election in which any qualified voter of </w:t>
            </w:r>
            <w:r>
              <w:t>a</w:t>
            </w:r>
            <w:r>
              <w:t xml:space="preserve"> county is eligible to vote to be delivered not later than 5 p.m. of the 29th day before election day with </w:t>
            </w:r>
            <w:r>
              <w:t xml:space="preserve">a </w:t>
            </w:r>
            <w:r>
              <w:t>requirement for a</w:t>
            </w:r>
            <w:r>
              <w:t xml:space="preserve"> voter registration</w:t>
            </w:r>
            <w:r>
              <w:t xml:space="preserve"> </w:t>
            </w:r>
            <w:r>
              <w:t xml:space="preserve">application </w:t>
            </w:r>
            <w:r>
              <w:t>submitted after the 34th day before the date of an election and on or before the last day for a pe</w:t>
            </w:r>
            <w:r>
              <w:t>rson to timely submit a registration application for that election</w:t>
            </w:r>
            <w:r>
              <w:t xml:space="preserve"> to be</w:t>
            </w:r>
            <w:r>
              <w:t xml:space="preserve"> delivered not later than 5 p.m. of the next regular business day after the date to timely submit a registration application for that election</w:t>
            </w:r>
            <w:r>
              <w:t>.</w:t>
            </w:r>
            <w:r>
              <w:t xml:space="preserve"> </w:t>
            </w:r>
          </w:p>
          <w:p w:rsidR="008423E4" w:rsidRPr="00835628" w:rsidRDefault="00AA48DC" w:rsidP="000F1B1B">
            <w:pPr>
              <w:rPr>
                <w:b/>
              </w:rPr>
            </w:pPr>
          </w:p>
        </w:tc>
      </w:tr>
      <w:tr w:rsidR="006C7D24" w:rsidTr="00345119">
        <w:tc>
          <w:tcPr>
            <w:tcW w:w="9576" w:type="dxa"/>
          </w:tcPr>
          <w:p w:rsidR="008423E4" w:rsidRPr="00A8133F" w:rsidRDefault="00AA48DC" w:rsidP="000F1B1B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AA48DC" w:rsidP="000F1B1B"/>
          <w:p w:rsidR="008423E4" w:rsidRPr="003624F2" w:rsidRDefault="00AA48DC" w:rsidP="000F1B1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AA48DC" w:rsidP="000F1B1B">
            <w:pPr>
              <w:rPr>
                <w:b/>
              </w:rPr>
            </w:pPr>
          </w:p>
        </w:tc>
      </w:tr>
    </w:tbl>
    <w:p w:rsidR="008423E4" w:rsidRPr="00781663" w:rsidRDefault="00AA48DC" w:rsidP="008423E4">
      <w:pPr>
        <w:spacing w:line="480" w:lineRule="auto"/>
        <w:jc w:val="both"/>
        <w:rPr>
          <w:rFonts w:ascii="Arial" w:hAnsi="Arial"/>
          <w:sz w:val="2"/>
          <w:szCs w:val="2"/>
        </w:rPr>
      </w:pPr>
    </w:p>
    <w:p w:rsidR="004108C3" w:rsidRPr="00781663" w:rsidRDefault="00AA48DC" w:rsidP="008423E4">
      <w:pPr>
        <w:rPr>
          <w:sz w:val="2"/>
          <w:szCs w:val="2"/>
        </w:rPr>
      </w:pPr>
    </w:p>
    <w:sectPr w:rsidR="004108C3" w:rsidRPr="00781663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A48DC">
      <w:r>
        <w:separator/>
      </w:r>
    </w:p>
  </w:endnote>
  <w:endnote w:type="continuationSeparator" w:id="0">
    <w:p w:rsidR="00000000" w:rsidRDefault="00AA4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6C7D24" w:rsidTr="009C1E9A">
      <w:trPr>
        <w:cantSplit/>
      </w:trPr>
      <w:tc>
        <w:tcPr>
          <w:tcW w:w="0" w:type="pct"/>
        </w:tcPr>
        <w:p w:rsidR="00137D90" w:rsidRDefault="00AA48D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AA48D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AA48D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AA48D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AA48D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C7D24" w:rsidTr="009C1E9A">
      <w:trPr>
        <w:cantSplit/>
      </w:trPr>
      <w:tc>
        <w:tcPr>
          <w:tcW w:w="0" w:type="pct"/>
        </w:tcPr>
        <w:p w:rsidR="00EC379B" w:rsidRDefault="00AA48D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AA48DC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24837</w:t>
          </w:r>
        </w:p>
      </w:tc>
      <w:tc>
        <w:tcPr>
          <w:tcW w:w="2453" w:type="pct"/>
        </w:tcPr>
        <w:p w:rsidR="00EC379B" w:rsidRDefault="00AA48D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17.110.1272</w:t>
          </w:r>
          <w:r>
            <w:fldChar w:fldCharType="end"/>
          </w:r>
        </w:p>
      </w:tc>
    </w:tr>
    <w:tr w:rsidR="006C7D24" w:rsidTr="009C1E9A">
      <w:trPr>
        <w:cantSplit/>
      </w:trPr>
      <w:tc>
        <w:tcPr>
          <w:tcW w:w="0" w:type="pct"/>
        </w:tcPr>
        <w:p w:rsidR="00EC379B" w:rsidRDefault="00AA48D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AA48D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AA48DC" w:rsidP="006D504F">
          <w:pPr>
            <w:pStyle w:val="Footer"/>
            <w:rPr>
              <w:rStyle w:val="PageNumber"/>
            </w:rPr>
          </w:pPr>
        </w:p>
        <w:p w:rsidR="00EC379B" w:rsidRDefault="00AA48D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C7D24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AA48DC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AA48DC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AA48DC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A48DC">
      <w:r>
        <w:separator/>
      </w:r>
    </w:p>
  </w:footnote>
  <w:footnote w:type="continuationSeparator" w:id="0">
    <w:p w:rsidR="00000000" w:rsidRDefault="00AA48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D24"/>
    <w:rsid w:val="006C7D24"/>
    <w:rsid w:val="00AA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6817E4"/>
    <w:rPr>
      <w:sz w:val="16"/>
      <w:szCs w:val="16"/>
    </w:rPr>
  </w:style>
  <w:style w:type="paragraph" w:styleId="CommentText">
    <w:name w:val="annotation text"/>
    <w:basedOn w:val="Normal"/>
    <w:link w:val="CommentTextChar"/>
    <w:rsid w:val="006817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817E4"/>
  </w:style>
  <w:style w:type="paragraph" w:styleId="CommentSubject">
    <w:name w:val="annotation subject"/>
    <w:basedOn w:val="CommentText"/>
    <w:next w:val="CommentText"/>
    <w:link w:val="CommentSubjectChar"/>
    <w:rsid w:val="006817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817E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6817E4"/>
    <w:rPr>
      <w:sz w:val="16"/>
      <w:szCs w:val="16"/>
    </w:rPr>
  </w:style>
  <w:style w:type="paragraph" w:styleId="CommentText">
    <w:name w:val="annotation text"/>
    <w:basedOn w:val="Normal"/>
    <w:link w:val="CommentTextChar"/>
    <w:rsid w:val="006817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817E4"/>
  </w:style>
  <w:style w:type="paragraph" w:styleId="CommentSubject">
    <w:name w:val="annotation subject"/>
    <w:basedOn w:val="CommentText"/>
    <w:next w:val="CommentText"/>
    <w:link w:val="CommentSubjectChar"/>
    <w:rsid w:val="006817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817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1364</Characters>
  <Application>Microsoft Office Word</Application>
  <DocSecurity>4</DocSecurity>
  <Lines>45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HB02324 (Committee Report (Unamended))</vt:lpstr>
    </vt:vector>
  </TitlesOfParts>
  <Company>State of Texas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24837</dc:subject>
  <dc:creator>State of Texas</dc:creator>
  <dc:description>HB 2324 by Israel-(H)Elections</dc:description>
  <cp:lastModifiedBy>Brianna Weis</cp:lastModifiedBy>
  <cp:revision>2</cp:revision>
  <cp:lastPrinted>2017-04-21T23:22:00Z</cp:lastPrinted>
  <dcterms:created xsi:type="dcterms:W3CDTF">2017-05-03T01:39:00Z</dcterms:created>
  <dcterms:modified xsi:type="dcterms:W3CDTF">2017-05-03T01:39:00Z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17.110.1272</vt:lpwstr>
  </property>
</Properties>
</file>