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213C" w:rsidTr="00345119">
        <w:tc>
          <w:tcPr>
            <w:tcW w:w="9576" w:type="dxa"/>
            <w:noWrap/>
          </w:tcPr>
          <w:p w:rsidR="008423E4" w:rsidRPr="0022177D" w:rsidRDefault="00D930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3063" w:rsidP="008423E4">
      <w:pPr>
        <w:jc w:val="center"/>
      </w:pPr>
    </w:p>
    <w:p w:rsidR="008423E4" w:rsidRPr="00B31F0E" w:rsidRDefault="00D93063" w:rsidP="008423E4"/>
    <w:p w:rsidR="008423E4" w:rsidRPr="00742794" w:rsidRDefault="00D930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213C" w:rsidTr="00345119">
        <w:tc>
          <w:tcPr>
            <w:tcW w:w="9576" w:type="dxa"/>
          </w:tcPr>
          <w:p w:rsidR="008423E4" w:rsidRPr="00861995" w:rsidRDefault="00D93063" w:rsidP="00345119">
            <w:pPr>
              <w:jc w:val="right"/>
            </w:pPr>
            <w:r>
              <w:t>C.S.H.B. 2344</w:t>
            </w:r>
          </w:p>
        </w:tc>
      </w:tr>
      <w:tr w:rsidR="0068213C" w:rsidTr="00345119">
        <w:tc>
          <w:tcPr>
            <w:tcW w:w="9576" w:type="dxa"/>
          </w:tcPr>
          <w:p w:rsidR="008423E4" w:rsidRPr="00861995" w:rsidRDefault="00D93063" w:rsidP="00144A0B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68213C" w:rsidTr="00345119">
        <w:tc>
          <w:tcPr>
            <w:tcW w:w="9576" w:type="dxa"/>
          </w:tcPr>
          <w:p w:rsidR="008423E4" w:rsidRPr="00861995" w:rsidRDefault="00D93063" w:rsidP="00345119">
            <w:pPr>
              <w:jc w:val="right"/>
            </w:pPr>
            <w:r>
              <w:t>Licensing &amp; Administrative Procedures</w:t>
            </w:r>
          </w:p>
        </w:tc>
      </w:tr>
      <w:tr w:rsidR="0068213C" w:rsidTr="00345119">
        <w:tc>
          <w:tcPr>
            <w:tcW w:w="9576" w:type="dxa"/>
          </w:tcPr>
          <w:p w:rsidR="008423E4" w:rsidRDefault="00D9306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93063" w:rsidP="008423E4">
      <w:pPr>
        <w:tabs>
          <w:tab w:val="right" w:pos="9360"/>
        </w:tabs>
      </w:pPr>
    </w:p>
    <w:p w:rsidR="008423E4" w:rsidRDefault="00D93063" w:rsidP="008423E4"/>
    <w:p w:rsidR="008423E4" w:rsidRDefault="00D930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68213C" w:rsidTr="00144A0B">
        <w:tc>
          <w:tcPr>
            <w:tcW w:w="9582" w:type="dxa"/>
          </w:tcPr>
          <w:p w:rsidR="008423E4" w:rsidRPr="00A8133F" w:rsidRDefault="00D93063" w:rsidP="003F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3063" w:rsidP="003F7828"/>
          <w:p w:rsidR="008423E4" w:rsidRDefault="00D93063" w:rsidP="003F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</w:t>
            </w:r>
            <w:r>
              <w:t xml:space="preserve">terested parties note that </w:t>
            </w:r>
            <w:r>
              <w:t xml:space="preserve">certain </w:t>
            </w:r>
            <w:r>
              <w:t xml:space="preserve">wine </w:t>
            </w:r>
            <w:r w:rsidRPr="00911A5A">
              <w:t>and beer retailer's permit holder</w:t>
            </w:r>
            <w:r>
              <w:t>s</w:t>
            </w:r>
            <w:r>
              <w:t>, such as waterparks,</w:t>
            </w:r>
            <w:r>
              <w:t xml:space="preserve"> </w:t>
            </w:r>
            <w:r>
              <w:t>offer</w:t>
            </w:r>
            <w:r>
              <w:t>ing</w:t>
            </w:r>
            <w:r>
              <w:t xml:space="preserve"> a wide variety of merchandise, food, and beverages</w:t>
            </w:r>
            <w:r>
              <w:t>, including alcoholic beverages,</w:t>
            </w:r>
            <w:r>
              <w:t xml:space="preserve"> for sale to patrons </w:t>
            </w:r>
            <w:r>
              <w:t xml:space="preserve">may </w:t>
            </w:r>
            <w:r>
              <w:t xml:space="preserve">consolidate product shipments </w:t>
            </w:r>
            <w:r>
              <w:t xml:space="preserve">of such items </w:t>
            </w:r>
            <w:r>
              <w:t xml:space="preserve">in </w:t>
            </w:r>
            <w:r>
              <w:t>a separate permitted premise</w:t>
            </w:r>
            <w:r>
              <w:t xml:space="preserve">. </w:t>
            </w:r>
            <w:r>
              <w:t xml:space="preserve">The parties contend that clarification is needed regarding the </w:t>
            </w:r>
            <w:r>
              <w:t>utiliz</w:t>
            </w:r>
            <w:r>
              <w:t>at</w:t>
            </w:r>
            <w:r>
              <w:t>ion of</w:t>
            </w:r>
            <w:r>
              <w:t xml:space="preserve"> this practice</w:t>
            </w:r>
            <w:r>
              <w:t xml:space="preserve"> and the transfer of those items between the permit holder's permitted premises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2344 </w:t>
            </w:r>
            <w:r>
              <w:t>seeks to provide that</w:t>
            </w:r>
            <w:r>
              <w:t xml:space="preserve"> clarif</w:t>
            </w:r>
            <w:r>
              <w:t>ication</w:t>
            </w:r>
            <w:r>
              <w:t>.</w:t>
            </w:r>
          </w:p>
          <w:p w:rsidR="008423E4" w:rsidRPr="00E26B13" w:rsidRDefault="00D93063" w:rsidP="003F7828">
            <w:pPr>
              <w:rPr>
                <w:b/>
              </w:rPr>
            </w:pPr>
          </w:p>
        </w:tc>
      </w:tr>
      <w:tr w:rsidR="0068213C" w:rsidTr="00144A0B">
        <w:tc>
          <w:tcPr>
            <w:tcW w:w="9582" w:type="dxa"/>
          </w:tcPr>
          <w:p w:rsidR="0017725B" w:rsidRDefault="00D93063" w:rsidP="003F78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3063" w:rsidP="003F7828">
            <w:pPr>
              <w:rPr>
                <w:b/>
                <w:u w:val="single"/>
              </w:rPr>
            </w:pPr>
          </w:p>
          <w:p w:rsidR="00924995" w:rsidRPr="00924995" w:rsidRDefault="00D93063" w:rsidP="003F7828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93063" w:rsidP="003F7828">
            <w:pPr>
              <w:rPr>
                <w:b/>
                <w:u w:val="single"/>
              </w:rPr>
            </w:pPr>
          </w:p>
        </w:tc>
      </w:tr>
      <w:tr w:rsidR="0068213C" w:rsidTr="00144A0B">
        <w:tc>
          <w:tcPr>
            <w:tcW w:w="9582" w:type="dxa"/>
          </w:tcPr>
          <w:p w:rsidR="008423E4" w:rsidRPr="00A8133F" w:rsidRDefault="00D93063" w:rsidP="003F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3063" w:rsidP="003F7828"/>
          <w:p w:rsidR="00924995" w:rsidRDefault="00D93063" w:rsidP="003F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D93063" w:rsidP="003F7828">
            <w:pPr>
              <w:rPr>
                <w:b/>
              </w:rPr>
            </w:pPr>
          </w:p>
        </w:tc>
      </w:tr>
      <w:tr w:rsidR="0068213C" w:rsidTr="00144A0B">
        <w:tc>
          <w:tcPr>
            <w:tcW w:w="9582" w:type="dxa"/>
          </w:tcPr>
          <w:p w:rsidR="008423E4" w:rsidRPr="00A8133F" w:rsidRDefault="00D93063" w:rsidP="003F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3063" w:rsidP="003F7828"/>
          <w:p w:rsidR="008423E4" w:rsidRDefault="00D93063" w:rsidP="003F7828">
            <w:pPr>
              <w:pStyle w:val="Header"/>
              <w:jc w:val="both"/>
            </w:pPr>
            <w:r>
              <w:t>C.S.</w:t>
            </w:r>
            <w:r>
              <w:t>H.B. 2344 amends the Alcoholic Beverage Code to auth</w:t>
            </w:r>
            <w:r>
              <w:t>orize</w:t>
            </w:r>
            <w:r>
              <w:t xml:space="preserve"> </w:t>
            </w:r>
            <w:r>
              <w:t xml:space="preserve">the holder of two or more water park permits to </w:t>
            </w:r>
            <w:r w:rsidRPr="00347EF5">
              <w:t>deliver alcoholic beverages from any premises for which one of those permits has been issued to any other premises for which one of those permits has been issued.</w:t>
            </w:r>
            <w:r>
              <w:t xml:space="preserve"> The bill </w:t>
            </w:r>
            <w:r>
              <w:t>restricts issuance of</w:t>
            </w:r>
            <w:r>
              <w:t xml:space="preserve"> a water park permit to a person who holds</w:t>
            </w:r>
            <w:r>
              <w:t xml:space="preserve"> </w:t>
            </w:r>
            <w:r>
              <w:t>a wine and beer reta</w:t>
            </w:r>
            <w:r>
              <w:t xml:space="preserve">iler's permit </w:t>
            </w:r>
            <w:r>
              <w:t>and operates a public venue that</w:t>
            </w:r>
            <w:r w:rsidRPr="007115D2">
              <w:t xml:space="preserve"> involv</w:t>
            </w:r>
            <w:r>
              <w:t>es</w:t>
            </w:r>
            <w:r w:rsidRPr="007115D2">
              <w:t xml:space="preserve"> waterslides, food service, music, and amusement activities</w:t>
            </w:r>
            <w:r>
              <w:t xml:space="preserve"> and that is </w:t>
            </w:r>
            <w:r w:rsidRPr="007115D2">
              <w:t>located primarily along the banks of the Comal River</w:t>
            </w:r>
            <w:r>
              <w:t xml:space="preserve">. The bill limits </w:t>
            </w:r>
            <w:r>
              <w:t xml:space="preserve">issuance of water park permits </w:t>
            </w:r>
            <w:r>
              <w:t>for</w:t>
            </w:r>
            <w:r>
              <w:t xml:space="preserve"> such a person to </w:t>
            </w:r>
            <w:r>
              <w:t>not mor</w:t>
            </w:r>
            <w:r>
              <w:t xml:space="preserve">e than </w:t>
            </w:r>
            <w:r>
              <w:t xml:space="preserve">five premises </w:t>
            </w:r>
            <w:r>
              <w:t xml:space="preserve">for which wine and </w:t>
            </w:r>
            <w:r>
              <w:t xml:space="preserve">beer retailer's permits have been issued and that are located in </w:t>
            </w:r>
            <w:r>
              <w:t>the applicable</w:t>
            </w:r>
            <w:r>
              <w:t xml:space="preserve"> public venue or not more than one mile from the boundary of that venue. The bill </w:t>
            </w:r>
            <w:r>
              <w:t>sets</w:t>
            </w:r>
            <w:r>
              <w:t xml:space="preserve"> the annual state fee for a water park permit </w:t>
            </w:r>
            <w:r>
              <w:t>at</w:t>
            </w:r>
            <w:r>
              <w:t xml:space="preserve"> $3</w:t>
            </w:r>
            <w:r>
              <w:t xml:space="preserve">0 and </w:t>
            </w:r>
            <w:r>
              <w:t>subjects a water park permit to</w:t>
            </w:r>
            <w:r>
              <w:t xml:space="preserve"> Alcoholic Beverage Code</w:t>
            </w:r>
            <w:r>
              <w:t xml:space="preserve"> provisions</w:t>
            </w:r>
            <w:r>
              <w:t xml:space="preserve"> applicable to a wine and beer retailer's permit.</w:t>
            </w:r>
            <w:r>
              <w:t xml:space="preserve"> </w:t>
            </w:r>
          </w:p>
          <w:p w:rsidR="008423E4" w:rsidRPr="00835628" w:rsidRDefault="00D93063" w:rsidP="003F7828">
            <w:pPr>
              <w:rPr>
                <w:b/>
              </w:rPr>
            </w:pPr>
          </w:p>
        </w:tc>
      </w:tr>
      <w:tr w:rsidR="0068213C" w:rsidTr="00144A0B">
        <w:tc>
          <w:tcPr>
            <w:tcW w:w="9582" w:type="dxa"/>
          </w:tcPr>
          <w:p w:rsidR="008423E4" w:rsidRPr="00A8133F" w:rsidRDefault="00D93063" w:rsidP="003F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3063" w:rsidP="003F7828"/>
          <w:p w:rsidR="008423E4" w:rsidRPr="003624F2" w:rsidRDefault="00D93063" w:rsidP="003F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93063" w:rsidP="003F7828">
            <w:pPr>
              <w:rPr>
                <w:b/>
              </w:rPr>
            </w:pPr>
          </w:p>
        </w:tc>
      </w:tr>
      <w:tr w:rsidR="0068213C" w:rsidTr="00144A0B">
        <w:tc>
          <w:tcPr>
            <w:tcW w:w="9582" w:type="dxa"/>
          </w:tcPr>
          <w:p w:rsidR="00144A0B" w:rsidRDefault="00D93063" w:rsidP="003F78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B0232E" w:rsidRDefault="00D93063" w:rsidP="003F7828">
            <w:pPr>
              <w:jc w:val="both"/>
            </w:pPr>
          </w:p>
          <w:p w:rsidR="00B0232E" w:rsidRDefault="00D93063" w:rsidP="003F7828">
            <w:pPr>
              <w:jc w:val="both"/>
            </w:pPr>
            <w:r>
              <w:t>While C.S.H.B. 2344 may differ from the original in minor or nonsubstantive ways, the following comparison is organized and formatted in a manner that indicates the substantial differences between the introduced and committee substitute version</w:t>
            </w:r>
            <w:r>
              <w:t>s of the bill.</w:t>
            </w:r>
          </w:p>
          <w:p w:rsidR="00B0232E" w:rsidRPr="003979F0" w:rsidRDefault="00D93063" w:rsidP="003F7828">
            <w:pPr>
              <w:jc w:val="both"/>
            </w:pPr>
          </w:p>
        </w:tc>
      </w:tr>
      <w:tr w:rsidR="0068213C" w:rsidTr="00144A0B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68213C" w:rsidTr="003979F0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144A0B" w:rsidRDefault="00D93063" w:rsidP="003F7828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144A0B" w:rsidRDefault="00D93063" w:rsidP="003F782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8213C" w:rsidTr="003979F0">
              <w:tc>
                <w:tcPr>
                  <w:tcW w:w="4680" w:type="dxa"/>
                  <w:tcMar>
                    <w:right w:w="360" w:type="dxa"/>
                  </w:tcMar>
                </w:tcPr>
                <w:p w:rsidR="00144A0B" w:rsidRDefault="00D93063" w:rsidP="003F7828">
                  <w:pPr>
                    <w:jc w:val="both"/>
                  </w:pPr>
                  <w:r>
                    <w:t>SECTION 1.  Chapter 25, Alcoholic Beverage Code, is amended by adding Section 25.15 to read as follows:</w:t>
                  </w:r>
                </w:p>
                <w:p w:rsidR="00144A0B" w:rsidRPr="003979F0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3979F0">
                    <w:rPr>
                      <w:highlight w:val="lightGray"/>
                      <w:u w:val="single"/>
                    </w:rPr>
                    <w:t xml:space="preserve">Sec. 25.15.  TRANSFER OF BEVERAGES.  (a)  This section applies only to a wine and beer </w:t>
                  </w:r>
                  <w:r w:rsidRPr="003979F0">
                    <w:rPr>
                      <w:highlight w:val="lightGray"/>
                      <w:u w:val="single"/>
                    </w:rPr>
                    <w:t>retailer's permit holder who holds permits for not more than five noncontiguous permitted premises located in a facility that is:</w:t>
                  </w:r>
                </w:p>
                <w:p w:rsidR="00144A0B" w:rsidRPr="003979F0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3979F0">
                    <w:rPr>
                      <w:highlight w:val="lightGray"/>
                      <w:u w:val="single"/>
                    </w:rPr>
                    <w:t>(1)  operated for public entertainment involving waterslides, food service, music, and amusement activities;  and</w:t>
                  </w:r>
                </w:p>
                <w:p w:rsidR="00144A0B" w:rsidRDefault="00D93063" w:rsidP="003F7828">
                  <w:pPr>
                    <w:jc w:val="both"/>
                  </w:pPr>
                  <w:r w:rsidRPr="003979F0">
                    <w:rPr>
                      <w:highlight w:val="lightGray"/>
                      <w:u w:val="single"/>
                    </w:rPr>
                    <w:t>(2)  located</w:t>
                  </w:r>
                  <w:r w:rsidRPr="003979F0">
                    <w:rPr>
                      <w:highlight w:val="lightGray"/>
                      <w:u w:val="single"/>
                    </w:rPr>
                    <w:t xml:space="preserve"> primarily along the banks of the Comal River.</w:t>
                  </w:r>
                </w:p>
                <w:p w:rsidR="00144A0B" w:rsidRPr="003979F0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347EF5">
                    <w:rPr>
                      <w:highlight w:val="lightGray"/>
                      <w:u w:val="single"/>
                    </w:rPr>
                    <w:t xml:space="preserve">(b)  Notwithstanding any other law, the holder of the wine and beer retailer's permits described by Subsection (a) may transfer alcoholic beverages between the permitted premises in the facility described by </w:t>
                  </w:r>
                  <w:r w:rsidRPr="00CB3F9B">
                    <w:rPr>
                      <w:highlight w:val="lightGray"/>
                      <w:u w:val="single"/>
                    </w:rPr>
                    <w:t>S</w:t>
                  </w:r>
                  <w:r w:rsidRPr="00CB3F9B">
                    <w:rPr>
                      <w:highlight w:val="lightGray"/>
                      <w:u w:val="single"/>
                    </w:rPr>
                    <w:t>ubsection (a)</w:t>
                  </w:r>
                  <w:r w:rsidRPr="003979F0">
                    <w:rPr>
                      <w:highlight w:val="lightGray"/>
                      <w:u w:val="single"/>
                    </w:rPr>
                    <w:t xml:space="preserve"> and another permitted facility that is:</w:t>
                  </w:r>
                </w:p>
                <w:p w:rsidR="00144A0B" w:rsidRPr="003979F0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3979F0">
                    <w:rPr>
                      <w:highlight w:val="lightGray"/>
                      <w:u w:val="single"/>
                    </w:rPr>
                    <w:t>(1)  operated by the permit holder; and</w:t>
                  </w:r>
                </w:p>
                <w:p w:rsidR="00144A0B" w:rsidRDefault="00D93063" w:rsidP="003F7828">
                  <w:pPr>
                    <w:jc w:val="both"/>
                  </w:pPr>
                  <w:r w:rsidRPr="003979F0">
                    <w:rPr>
                      <w:highlight w:val="lightGray"/>
                      <w:u w:val="single"/>
                    </w:rPr>
                    <w:t>(2)  located in the same county as the facility described by Subsection (a).</w:t>
                  </w:r>
                </w:p>
                <w:p w:rsidR="00144A0B" w:rsidRDefault="00D93063" w:rsidP="003F7828">
                  <w:pPr>
                    <w:jc w:val="both"/>
                  </w:pPr>
                </w:p>
                <w:p w:rsidR="008A63DD" w:rsidRDefault="00D93063" w:rsidP="003F7828">
                  <w:pPr>
                    <w:jc w:val="both"/>
                  </w:pPr>
                </w:p>
                <w:p w:rsidR="008A63DD" w:rsidRDefault="00D93063" w:rsidP="003F7828">
                  <w:pPr>
                    <w:jc w:val="both"/>
                  </w:pPr>
                </w:p>
                <w:p w:rsidR="008A63DD" w:rsidRDefault="00D93063" w:rsidP="003F7828">
                  <w:pPr>
                    <w:jc w:val="both"/>
                  </w:pPr>
                </w:p>
                <w:p w:rsidR="008A63DD" w:rsidRDefault="00D93063" w:rsidP="003F7828">
                  <w:pPr>
                    <w:jc w:val="both"/>
                  </w:pPr>
                </w:p>
                <w:p w:rsidR="008A63DD" w:rsidRDefault="00D93063" w:rsidP="003F7828">
                  <w:pPr>
                    <w:jc w:val="both"/>
                  </w:pPr>
                </w:p>
                <w:p w:rsidR="008A63DD" w:rsidRDefault="00D93063" w:rsidP="003F7828">
                  <w:pPr>
                    <w:jc w:val="both"/>
                  </w:pPr>
                </w:p>
                <w:p w:rsidR="008A63DD" w:rsidRDefault="00D93063" w:rsidP="003F7828">
                  <w:pPr>
                    <w:jc w:val="both"/>
                  </w:pPr>
                </w:p>
                <w:p w:rsidR="008A63DD" w:rsidRDefault="00D93063" w:rsidP="003F7828">
                  <w:pPr>
                    <w:jc w:val="both"/>
                  </w:pPr>
                </w:p>
                <w:p w:rsidR="003B3BE3" w:rsidRDefault="00D93063" w:rsidP="003F7828">
                  <w:pPr>
                    <w:jc w:val="both"/>
                  </w:pPr>
                </w:p>
                <w:p w:rsidR="008A63DD" w:rsidRDefault="00D93063" w:rsidP="003F7828">
                  <w:pPr>
                    <w:jc w:val="both"/>
                  </w:pPr>
                </w:p>
                <w:p w:rsidR="008A63DD" w:rsidRPr="003979F0" w:rsidRDefault="00D93063" w:rsidP="003F7828">
                  <w:pPr>
                    <w:jc w:val="both"/>
                  </w:pPr>
                  <w:r w:rsidRPr="003979F0">
                    <w:rPr>
                      <w:highlight w:val="lightGray"/>
                    </w:rPr>
                    <w:t>No equivalent provision.</w:t>
                  </w:r>
                </w:p>
                <w:p w:rsidR="008A63DD" w:rsidRDefault="00D93063" w:rsidP="003F7828">
                  <w:pPr>
                    <w:jc w:val="both"/>
                    <w:rPr>
                      <w:i/>
                    </w:rPr>
                  </w:pPr>
                </w:p>
                <w:p w:rsidR="003B3BE3" w:rsidRDefault="00D93063" w:rsidP="003F7828">
                  <w:pPr>
                    <w:jc w:val="both"/>
                    <w:rPr>
                      <w:i/>
                    </w:rPr>
                  </w:pPr>
                </w:p>
                <w:p w:rsidR="008A63DD" w:rsidRPr="008A63DD" w:rsidRDefault="00D93063" w:rsidP="003F7828">
                  <w:pPr>
                    <w:jc w:val="both"/>
                  </w:pPr>
                  <w:r w:rsidRPr="003979F0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B6141" w:rsidRDefault="00D93063" w:rsidP="003F7828">
                  <w:pPr>
                    <w:jc w:val="both"/>
                  </w:pPr>
                  <w:r>
                    <w:t xml:space="preserve">SECTION 1.  Subtitle </w:t>
                  </w:r>
                  <w:r>
                    <w:t>A, Title 3, Alcoholic Beverage Code, is amended by adding Chapter 56 to read as follows:</w:t>
                  </w:r>
                </w:p>
                <w:p w:rsidR="00BB6141" w:rsidRPr="003979F0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3979F0">
                    <w:rPr>
                      <w:highlight w:val="lightGray"/>
                      <w:u w:val="single"/>
                    </w:rPr>
                    <w:t>CHAPTER 56. WATER PARK PERMIT</w:t>
                  </w:r>
                </w:p>
                <w:p w:rsidR="00B11327" w:rsidRPr="003979F0" w:rsidRDefault="00D93063" w:rsidP="003F7828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3979F0">
                    <w:rPr>
                      <w:highlight w:val="lightGray"/>
                      <w:u w:val="single"/>
                    </w:rPr>
                    <w:t xml:space="preserve">Sec. 56.01.  AUTHORIZED ACTIVITIES.  </w:t>
                  </w:r>
                </w:p>
                <w:p w:rsidR="00BB6141" w:rsidRPr="003979F0" w:rsidRDefault="00D93063" w:rsidP="003F7828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8A63DD">
                    <w:rPr>
                      <w:highlight w:val="lightGray"/>
                      <w:u w:val="single"/>
                    </w:rPr>
                    <w:t xml:space="preserve">Notwithstanding any other provision of this code, the holder of two or more water park permits may </w:t>
                  </w:r>
                  <w:r w:rsidRPr="008A63DD">
                    <w:rPr>
                      <w:highlight w:val="lightGray"/>
                      <w:u w:val="single"/>
                    </w:rPr>
                    <w:t>deliver alcoholic beverages from any premises for which one of those permits has been issued to any other premises for which one of those permits has been issued.</w:t>
                  </w:r>
                </w:p>
                <w:p w:rsidR="00BB6141" w:rsidRPr="003979F0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3979F0">
                    <w:rPr>
                      <w:highlight w:val="lightGray"/>
                      <w:u w:val="single"/>
                    </w:rPr>
                    <w:t>Sec. 56.02.  QUALIFICATIONS FOR PERMIT; ELIGIBLE PREMISES.  (a)  A water park permit may be i</w:t>
                  </w:r>
                  <w:r w:rsidRPr="003979F0">
                    <w:rPr>
                      <w:highlight w:val="lightGray"/>
                      <w:u w:val="single"/>
                    </w:rPr>
                    <w:t>ssued only to a person who:</w:t>
                  </w:r>
                </w:p>
                <w:p w:rsidR="00BB6141" w:rsidRPr="003979F0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3979F0">
                    <w:rPr>
                      <w:highlight w:val="lightGray"/>
                      <w:u w:val="single"/>
                    </w:rPr>
                    <w:t>(1)  holds a wine and beer retailer's permit under Chapter 25; and</w:t>
                  </w:r>
                </w:p>
                <w:p w:rsidR="00BB6141" w:rsidRPr="003979F0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3979F0">
                    <w:rPr>
                      <w:highlight w:val="lightGray"/>
                      <w:u w:val="single"/>
                    </w:rPr>
                    <w:t>(2)  operates a public venue that:</w:t>
                  </w:r>
                </w:p>
                <w:p w:rsidR="00BB6141" w:rsidRPr="003979F0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3979F0">
                    <w:rPr>
                      <w:highlight w:val="lightGray"/>
                      <w:u w:val="single"/>
                    </w:rPr>
                    <w:t>(A)  involves waterslides, food service, music, and amusement activities; and</w:t>
                  </w:r>
                </w:p>
                <w:p w:rsidR="00BB6141" w:rsidRDefault="00D93063" w:rsidP="003F7828">
                  <w:pPr>
                    <w:jc w:val="both"/>
                  </w:pPr>
                  <w:r w:rsidRPr="003979F0">
                    <w:rPr>
                      <w:highlight w:val="lightGray"/>
                      <w:u w:val="single"/>
                    </w:rPr>
                    <w:t>(B)  is located primarily along the banks of the</w:t>
                  </w:r>
                  <w:r w:rsidRPr="003979F0">
                    <w:rPr>
                      <w:highlight w:val="lightGray"/>
                      <w:u w:val="single"/>
                    </w:rPr>
                    <w:t xml:space="preserve"> Comal River.</w:t>
                  </w:r>
                </w:p>
                <w:p w:rsidR="00BB6141" w:rsidRPr="00B0232E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B0232E">
                    <w:rPr>
                      <w:highlight w:val="lightGray"/>
                      <w:u w:val="single"/>
                    </w:rPr>
                    <w:t>(b)  A person described by Subsection (a) may be issued water park permits for not more than five premises:</w:t>
                  </w:r>
                </w:p>
                <w:p w:rsidR="00BB6141" w:rsidRPr="00B0232E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B0232E">
                    <w:rPr>
                      <w:highlight w:val="lightGray"/>
                      <w:u w:val="single"/>
                    </w:rPr>
                    <w:t>(1)  for which wine and beer retailer's permits have been issued under Chapter 25; and</w:t>
                  </w:r>
                </w:p>
                <w:p w:rsidR="00BB6141" w:rsidRPr="00B0232E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B0232E">
                    <w:rPr>
                      <w:highlight w:val="lightGray"/>
                      <w:u w:val="single"/>
                    </w:rPr>
                    <w:t>(2)  that are located:</w:t>
                  </w:r>
                </w:p>
                <w:p w:rsidR="00BB6141" w:rsidRPr="00B0232E" w:rsidRDefault="00D93063" w:rsidP="003F7828">
                  <w:pPr>
                    <w:jc w:val="both"/>
                    <w:rPr>
                      <w:highlight w:val="lightGray"/>
                    </w:rPr>
                  </w:pPr>
                  <w:r w:rsidRPr="00B0232E">
                    <w:rPr>
                      <w:highlight w:val="lightGray"/>
                      <w:u w:val="single"/>
                    </w:rPr>
                    <w:t>(A)  in the public venue</w:t>
                  </w:r>
                  <w:r w:rsidRPr="00B0232E">
                    <w:rPr>
                      <w:highlight w:val="lightGray"/>
                      <w:u w:val="single"/>
                    </w:rPr>
                    <w:t xml:space="preserve"> described in Subsection (a)(2); or</w:t>
                  </w:r>
                </w:p>
                <w:p w:rsidR="00BB6141" w:rsidRDefault="00D93063" w:rsidP="003F7828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B0232E">
                    <w:rPr>
                      <w:highlight w:val="lightGray"/>
                      <w:u w:val="single"/>
                    </w:rPr>
                    <w:t>(B)  not more than one mile from the boundary of that venue.</w:t>
                  </w:r>
                </w:p>
                <w:p w:rsidR="003B3BE3" w:rsidRPr="00B0232E" w:rsidRDefault="00D93063" w:rsidP="003F7828">
                  <w:pPr>
                    <w:jc w:val="both"/>
                    <w:rPr>
                      <w:highlight w:val="lightGray"/>
                    </w:rPr>
                  </w:pPr>
                </w:p>
                <w:p w:rsidR="00BB6141" w:rsidRDefault="00D93063" w:rsidP="003F7828">
                  <w:pPr>
                    <w:jc w:val="both"/>
                    <w:rPr>
                      <w:u w:val="single"/>
                    </w:rPr>
                  </w:pPr>
                  <w:r w:rsidRPr="003979F0">
                    <w:rPr>
                      <w:u w:val="single"/>
                    </w:rPr>
                    <w:t>Sec. 56.03.  FEE.  The annual state fee for a water park permit is $30.</w:t>
                  </w:r>
                </w:p>
                <w:p w:rsidR="003B3BE3" w:rsidRPr="003979F0" w:rsidRDefault="00D93063" w:rsidP="003F7828">
                  <w:pPr>
                    <w:jc w:val="both"/>
                  </w:pPr>
                </w:p>
                <w:p w:rsidR="00144A0B" w:rsidRDefault="00D93063" w:rsidP="003F7828">
                  <w:pPr>
                    <w:jc w:val="both"/>
                  </w:pPr>
                  <w:r w:rsidRPr="003979F0">
                    <w:rPr>
                      <w:u w:val="single"/>
                    </w:rPr>
                    <w:t>Sec. 56.04.  APPLICABILITY OF OTHER LAW.  Except as otherwise provided in this chapte</w:t>
                  </w:r>
                  <w:r w:rsidRPr="003979F0">
                    <w:rPr>
                      <w:u w:val="single"/>
                    </w:rPr>
                    <w:t>r, the provisions of this code applicable to a wine and beer retailer's permit apply to a water park permit.</w:t>
                  </w:r>
                </w:p>
              </w:tc>
            </w:tr>
            <w:tr w:rsidR="0068213C" w:rsidTr="003979F0">
              <w:tc>
                <w:tcPr>
                  <w:tcW w:w="4680" w:type="dxa"/>
                  <w:tcMar>
                    <w:right w:w="360" w:type="dxa"/>
                  </w:tcMar>
                </w:tcPr>
                <w:p w:rsidR="00144A0B" w:rsidRDefault="00D93063" w:rsidP="003F7828">
                  <w:pPr>
                    <w:jc w:val="both"/>
                  </w:pPr>
                  <w:r>
                    <w:t>SECTION 2.  This Act takes effect immediately if it receives a vote of two-thirds of all the members elected to each house, as provided by Section</w:t>
                  </w:r>
                  <w:r>
                    <w:t xml:space="preserve"> 39, Article III, Texas Constitution.  If this Act does not receive the vote necessary for immediate effect, this Act takes effect September 1, 2017.</w:t>
                  </w:r>
                </w:p>
                <w:p w:rsidR="00144A0B" w:rsidRDefault="00D93063" w:rsidP="003F782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44A0B" w:rsidRDefault="00D93063" w:rsidP="003F7828">
                  <w:pPr>
                    <w:jc w:val="both"/>
                  </w:pPr>
                  <w:r>
                    <w:t>SECTION 2. Same as introduced version.</w:t>
                  </w:r>
                </w:p>
                <w:p w:rsidR="00144A0B" w:rsidRDefault="00D93063" w:rsidP="003F7828">
                  <w:pPr>
                    <w:jc w:val="both"/>
                  </w:pPr>
                </w:p>
                <w:p w:rsidR="00144A0B" w:rsidRDefault="00D93063" w:rsidP="003F7828">
                  <w:pPr>
                    <w:jc w:val="both"/>
                  </w:pPr>
                </w:p>
              </w:tc>
            </w:tr>
          </w:tbl>
          <w:p w:rsidR="00144A0B" w:rsidRPr="009C1E9A" w:rsidRDefault="00D93063" w:rsidP="003F7828">
            <w:pPr>
              <w:rPr>
                <w:b/>
                <w:u w:val="single"/>
              </w:rPr>
            </w:pPr>
          </w:p>
        </w:tc>
      </w:tr>
    </w:tbl>
    <w:p w:rsidR="004108C3" w:rsidRPr="003F7828" w:rsidRDefault="00D93063" w:rsidP="003F7828">
      <w:pPr>
        <w:rPr>
          <w:sz w:val="2"/>
          <w:szCs w:val="2"/>
        </w:rPr>
      </w:pPr>
    </w:p>
    <w:sectPr w:rsidR="004108C3" w:rsidRPr="003F782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063">
      <w:r>
        <w:separator/>
      </w:r>
    </w:p>
  </w:endnote>
  <w:endnote w:type="continuationSeparator" w:id="0">
    <w:p w:rsidR="00000000" w:rsidRDefault="00D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93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213C" w:rsidTr="009C1E9A">
      <w:trPr>
        <w:cantSplit/>
      </w:trPr>
      <w:tc>
        <w:tcPr>
          <w:tcW w:w="0" w:type="pct"/>
        </w:tcPr>
        <w:p w:rsidR="00137D90" w:rsidRDefault="00D930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30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30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30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30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213C" w:rsidTr="009C1E9A">
      <w:trPr>
        <w:cantSplit/>
      </w:trPr>
      <w:tc>
        <w:tcPr>
          <w:tcW w:w="0" w:type="pct"/>
        </w:tcPr>
        <w:p w:rsidR="00EC379B" w:rsidRDefault="00D930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30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23031</w:t>
          </w:r>
        </w:p>
      </w:tc>
      <w:tc>
        <w:tcPr>
          <w:tcW w:w="2453" w:type="pct"/>
        </w:tcPr>
        <w:p w:rsidR="00EC379B" w:rsidRDefault="00D930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17.101.643</w:t>
          </w:r>
          <w:r>
            <w:fldChar w:fldCharType="end"/>
          </w:r>
        </w:p>
      </w:tc>
    </w:tr>
    <w:tr w:rsidR="0068213C" w:rsidTr="009C1E9A">
      <w:trPr>
        <w:cantSplit/>
      </w:trPr>
      <w:tc>
        <w:tcPr>
          <w:tcW w:w="0" w:type="pct"/>
        </w:tcPr>
        <w:p w:rsidR="00EC379B" w:rsidRDefault="00D930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30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19395</w:t>
          </w:r>
        </w:p>
      </w:tc>
      <w:tc>
        <w:tcPr>
          <w:tcW w:w="2453" w:type="pct"/>
        </w:tcPr>
        <w:p w:rsidR="00EC379B" w:rsidRDefault="00D93063" w:rsidP="006D504F">
          <w:pPr>
            <w:pStyle w:val="Footer"/>
            <w:rPr>
              <w:rStyle w:val="PageNumber"/>
            </w:rPr>
          </w:pPr>
        </w:p>
        <w:p w:rsidR="00EC379B" w:rsidRDefault="00D930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21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30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30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30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93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063">
      <w:r>
        <w:separator/>
      </w:r>
    </w:p>
  </w:footnote>
  <w:footnote w:type="continuationSeparator" w:id="0">
    <w:p w:rsidR="00000000" w:rsidRDefault="00D9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93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93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93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3C"/>
    <w:rsid w:val="0068213C"/>
    <w:rsid w:val="00D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4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995"/>
  </w:style>
  <w:style w:type="paragraph" w:styleId="CommentSubject">
    <w:name w:val="annotation subject"/>
    <w:basedOn w:val="CommentText"/>
    <w:next w:val="CommentText"/>
    <w:link w:val="CommentSubjectChar"/>
    <w:rsid w:val="00924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4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995"/>
  </w:style>
  <w:style w:type="paragraph" w:styleId="CommentSubject">
    <w:name w:val="annotation subject"/>
    <w:basedOn w:val="CommentText"/>
    <w:next w:val="CommentText"/>
    <w:link w:val="CommentSubjectChar"/>
    <w:rsid w:val="00924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4368</Characters>
  <Application>Microsoft Office Word</Application>
  <DocSecurity>4</DocSecurity>
  <Lines>152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HB02344 (Committee Report (Substituted))</vt:lpstr>
    </vt:vector>
  </TitlesOfParts>
  <Company>State of Texas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23031</dc:subject>
  <dc:creator>State of Texas</dc:creator>
  <dc:description>HB 2344 by Guillen-(H)Licensing &amp; Administrative Procedures (Substitute Document Number: 85R 19395)</dc:description>
  <cp:lastModifiedBy>Brianna Weis</cp:lastModifiedBy>
  <cp:revision>2</cp:revision>
  <cp:lastPrinted>2017-04-11T21:20:00Z</cp:lastPrinted>
  <dcterms:created xsi:type="dcterms:W3CDTF">2017-04-18T16:05:00Z</dcterms:created>
  <dcterms:modified xsi:type="dcterms:W3CDTF">2017-04-18T16:05:00Z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17.101.643</vt:lpwstr>
  </property>
</Properties>
</file>