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83C28" w:rsidTr="00345119">
        <w:tc>
          <w:tcPr>
            <w:tcW w:w="9576" w:type="dxa"/>
            <w:noWrap/>
          </w:tcPr>
          <w:p w:rsidR="008423E4" w:rsidRPr="0022177D" w:rsidRDefault="00A32EB1" w:rsidP="00345119">
            <w:pPr>
              <w:pStyle w:val="Heading1"/>
            </w:pPr>
            <w:bookmarkStart w:id="0" w:name="_GoBack"/>
            <w:bookmarkEnd w:id="0"/>
            <w:r w:rsidRPr="00631897">
              <w:t>BILL ANALYSIS</w:t>
            </w:r>
          </w:p>
        </w:tc>
      </w:tr>
    </w:tbl>
    <w:p w:rsidR="008423E4" w:rsidRPr="0022177D" w:rsidRDefault="00A32EB1" w:rsidP="008423E4">
      <w:pPr>
        <w:jc w:val="center"/>
      </w:pPr>
    </w:p>
    <w:p w:rsidR="008423E4" w:rsidRPr="00B31F0E" w:rsidRDefault="00A32EB1" w:rsidP="008423E4"/>
    <w:p w:rsidR="008423E4" w:rsidRPr="00742794" w:rsidRDefault="00A32EB1" w:rsidP="008423E4">
      <w:pPr>
        <w:tabs>
          <w:tab w:val="right" w:pos="9360"/>
        </w:tabs>
      </w:pPr>
    </w:p>
    <w:tbl>
      <w:tblPr>
        <w:tblW w:w="0" w:type="auto"/>
        <w:tblLayout w:type="fixed"/>
        <w:tblLook w:val="01E0" w:firstRow="1" w:lastRow="1" w:firstColumn="1" w:lastColumn="1" w:noHBand="0" w:noVBand="0"/>
      </w:tblPr>
      <w:tblGrid>
        <w:gridCol w:w="9576"/>
      </w:tblGrid>
      <w:tr w:rsidR="00583C28" w:rsidTr="00345119">
        <w:tc>
          <w:tcPr>
            <w:tcW w:w="9576" w:type="dxa"/>
          </w:tcPr>
          <w:p w:rsidR="008423E4" w:rsidRPr="00861995" w:rsidRDefault="00A32EB1" w:rsidP="00345119">
            <w:pPr>
              <w:jc w:val="right"/>
            </w:pPr>
            <w:r>
              <w:t>C.S.H.B. 2376</w:t>
            </w:r>
          </w:p>
        </w:tc>
      </w:tr>
      <w:tr w:rsidR="00583C28" w:rsidTr="00345119">
        <w:tc>
          <w:tcPr>
            <w:tcW w:w="9576" w:type="dxa"/>
          </w:tcPr>
          <w:p w:rsidR="008423E4" w:rsidRPr="00861995" w:rsidRDefault="00A32EB1" w:rsidP="00786710">
            <w:pPr>
              <w:jc w:val="right"/>
            </w:pPr>
            <w:r>
              <w:t xml:space="preserve">By: </w:t>
            </w:r>
            <w:r>
              <w:t>Walle</w:t>
            </w:r>
          </w:p>
        </w:tc>
      </w:tr>
      <w:tr w:rsidR="00583C28" w:rsidTr="00345119">
        <w:tc>
          <w:tcPr>
            <w:tcW w:w="9576" w:type="dxa"/>
          </w:tcPr>
          <w:p w:rsidR="008423E4" w:rsidRPr="00861995" w:rsidRDefault="00A32EB1" w:rsidP="00345119">
            <w:pPr>
              <w:jc w:val="right"/>
            </w:pPr>
            <w:r>
              <w:t>Natural Resources</w:t>
            </w:r>
          </w:p>
        </w:tc>
      </w:tr>
      <w:tr w:rsidR="00583C28" w:rsidTr="00345119">
        <w:tc>
          <w:tcPr>
            <w:tcW w:w="9576" w:type="dxa"/>
          </w:tcPr>
          <w:p w:rsidR="008423E4" w:rsidRDefault="00A32EB1" w:rsidP="00345119">
            <w:pPr>
              <w:jc w:val="right"/>
            </w:pPr>
            <w:r>
              <w:t>Committee Report (Substituted)</w:t>
            </w:r>
          </w:p>
        </w:tc>
      </w:tr>
    </w:tbl>
    <w:p w:rsidR="008423E4" w:rsidRDefault="00A32EB1" w:rsidP="008423E4">
      <w:pPr>
        <w:tabs>
          <w:tab w:val="right" w:pos="9360"/>
        </w:tabs>
      </w:pPr>
    </w:p>
    <w:p w:rsidR="008423E4" w:rsidRDefault="00A32EB1" w:rsidP="008423E4"/>
    <w:p w:rsidR="008423E4" w:rsidRDefault="00A32EB1" w:rsidP="008423E4"/>
    <w:tbl>
      <w:tblPr>
        <w:tblW w:w="0" w:type="auto"/>
        <w:tblCellMar>
          <w:left w:w="115" w:type="dxa"/>
          <w:right w:w="115" w:type="dxa"/>
        </w:tblCellMar>
        <w:tblLook w:val="01E0" w:firstRow="1" w:lastRow="1" w:firstColumn="1" w:lastColumn="1" w:noHBand="0" w:noVBand="0"/>
      </w:tblPr>
      <w:tblGrid>
        <w:gridCol w:w="9590"/>
      </w:tblGrid>
      <w:tr w:rsidR="00583C28" w:rsidTr="00786710">
        <w:tc>
          <w:tcPr>
            <w:tcW w:w="9582" w:type="dxa"/>
          </w:tcPr>
          <w:p w:rsidR="008423E4" w:rsidRPr="00A8133F" w:rsidRDefault="00A32EB1" w:rsidP="00823DC9">
            <w:pPr>
              <w:rPr>
                <w:b/>
              </w:rPr>
            </w:pPr>
            <w:r w:rsidRPr="009C1E9A">
              <w:rPr>
                <w:b/>
                <w:u w:val="single"/>
              </w:rPr>
              <w:t>BACKGROUND AND PURPOSE</w:t>
            </w:r>
            <w:r>
              <w:rPr>
                <w:b/>
              </w:rPr>
              <w:t xml:space="preserve"> </w:t>
            </w:r>
          </w:p>
          <w:p w:rsidR="008423E4" w:rsidRDefault="00A32EB1" w:rsidP="00823DC9"/>
          <w:p w:rsidR="008423E4" w:rsidRDefault="00A32EB1" w:rsidP="00823DC9">
            <w:pPr>
              <w:pStyle w:val="Header"/>
              <w:tabs>
                <w:tab w:val="clear" w:pos="4320"/>
                <w:tab w:val="clear" w:pos="8640"/>
              </w:tabs>
              <w:jc w:val="both"/>
            </w:pPr>
            <w:r>
              <w:t xml:space="preserve">Interested parties contend that </w:t>
            </w:r>
            <w:r w:rsidRPr="0050375E">
              <w:t>proceeds from on-site wastewater treatment permit application processing fees</w:t>
            </w:r>
            <w:r>
              <w:t xml:space="preserve"> </w:t>
            </w:r>
            <w:r>
              <w:t xml:space="preserve">are not being used for their intended purpose, </w:t>
            </w:r>
            <w:r>
              <w:t xml:space="preserve">which is the awarding of </w:t>
            </w:r>
            <w:r w:rsidRPr="0075481E">
              <w:t>competitive grants relating to on-site wastewater treatment research</w:t>
            </w:r>
            <w:r>
              <w:t xml:space="preserve">. </w:t>
            </w:r>
            <w:r>
              <w:t>C.S.</w:t>
            </w:r>
            <w:r w:rsidRPr="00E03D1A">
              <w:t>H</w:t>
            </w:r>
            <w:r>
              <w:t>.</w:t>
            </w:r>
            <w:r w:rsidRPr="00E03D1A">
              <w:t>B</w:t>
            </w:r>
            <w:r>
              <w:t>.</w:t>
            </w:r>
            <w:r w:rsidRPr="00E03D1A">
              <w:t xml:space="preserve"> 2376 </w:t>
            </w:r>
            <w:r>
              <w:t xml:space="preserve">seeks to address this issue by </w:t>
            </w:r>
            <w:r w:rsidRPr="0075481E">
              <w:t>restrict</w:t>
            </w:r>
            <w:r>
              <w:t>ing</w:t>
            </w:r>
            <w:r w:rsidRPr="0075481E">
              <w:t xml:space="preserve"> the use of those proceeds</w:t>
            </w:r>
            <w:r>
              <w:t>.</w:t>
            </w:r>
          </w:p>
          <w:p w:rsidR="008423E4" w:rsidRPr="00E26B13" w:rsidRDefault="00A32EB1" w:rsidP="00823DC9">
            <w:pPr>
              <w:rPr>
                <w:b/>
              </w:rPr>
            </w:pPr>
          </w:p>
        </w:tc>
      </w:tr>
      <w:tr w:rsidR="00583C28" w:rsidTr="00786710">
        <w:tc>
          <w:tcPr>
            <w:tcW w:w="9582" w:type="dxa"/>
          </w:tcPr>
          <w:p w:rsidR="0017725B" w:rsidRDefault="00A32EB1" w:rsidP="00823DC9">
            <w:pPr>
              <w:rPr>
                <w:b/>
                <w:u w:val="single"/>
              </w:rPr>
            </w:pPr>
            <w:r>
              <w:rPr>
                <w:b/>
                <w:u w:val="single"/>
              </w:rPr>
              <w:t>CRIMINAL JUSTICE IMPACT</w:t>
            </w:r>
          </w:p>
          <w:p w:rsidR="0017725B" w:rsidRDefault="00A32EB1" w:rsidP="00823DC9">
            <w:pPr>
              <w:rPr>
                <w:b/>
                <w:u w:val="single"/>
              </w:rPr>
            </w:pPr>
          </w:p>
          <w:p w:rsidR="006D5094" w:rsidRPr="006D5094" w:rsidRDefault="00A32EB1" w:rsidP="00823DC9">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A32EB1" w:rsidP="00823DC9">
            <w:pPr>
              <w:rPr>
                <w:b/>
                <w:u w:val="single"/>
              </w:rPr>
            </w:pPr>
          </w:p>
        </w:tc>
      </w:tr>
      <w:tr w:rsidR="00583C28" w:rsidTr="00786710">
        <w:tc>
          <w:tcPr>
            <w:tcW w:w="9582" w:type="dxa"/>
          </w:tcPr>
          <w:p w:rsidR="008423E4" w:rsidRPr="00A8133F" w:rsidRDefault="00A32EB1" w:rsidP="00823DC9">
            <w:pPr>
              <w:rPr>
                <w:b/>
              </w:rPr>
            </w:pPr>
            <w:r w:rsidRPr="009C1E9A">
              <w:rPr>
                <w:b/>
                <w:u w:val="single"/>
              </w:rPr>
              <w:t>RULEMAKING AUTHORITY</w:t>
            </w:r>
            <w:r>
              <w:rPr>
                <w:b/>
              </w:rPr>
              <w:t xml:space="preserve"> </w:t>
            </w:r>
          </w:p>
          <w:p w:rsidR="008423E4" w:rsidRDefault="00A32EB1" w:rsidP="00823DC9"/>
          <w:p w:rsidR="006D5094" w:rsidRDefault="00A32EB1" w:rsidP="00823DC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32EB1" w:rsidP="00823DC9">
            <w:pPr>
              <w:rPr>
                <w:b/>
              </w:rPr>
            </w:pPr>
          </w:p>
        </w:tc>
      </w:tr>
      <w:tr w:rsidR="00583C28" w:rsidTr="00786710">
        <w:tc>
          <w:tcPr>
            <w:tcW w:w="9582" w:type="dxa"/>
          </w:tcPr>
          <w:p w:rsidR="008423E4" w:rsidRPr="00A8133F" w:rsidRDefault="00A32EB1" w:rsidP="00823DC9">
            <w:pPr>
              <w:rPr>
                <w:b/>
              </w:rPr>
            </w:pPr>
            <w:r w:rsidRPr="009C1E9A">
              <w:rPr>
                <w:b/>
                <w:u w:val="single"/>
              </w:rPr>
              <w:t>ANALYSIS</w:t>
            </w:r>
            <w:r>
              <w:rPr>
                <w:b/>
              </w:rPr>
              <w:t xml:space="preserve"> </w:t>
            </w:r>
          </w:p>
          <w:p w:rsidR="008423E4" w:rsidRDefault="00A32EB1" w:rsidP="00823DC9"/>
          <w:p w:rsidR="002260D9" w:rsidRDefault="00A32EB1" w:rsidP="00823DC9">
            <w:pPr>
              <w:pStyle w:val="Header"/>
              <w:tabs>
                <w:tab w:val="clear" w:pos="4320"/>
                <w:tab w:val="clear" w:pos="8640"/>
              </w:tabs>
              <w:jc w:val="both"/>
            </w:pPr>
            <w:r>
              <w:t>C.S.</w:t>
            </w:r>
            <w:r>
              <w:t xml:space="preserve">H.B. 2376 amends the Health and Safety Code </w:t>
            </w:r>
            <w:r>
              <w:t xml:space="preserve">to require the </w:t>
            </w:r>
            <w:r w:rsidRPr="007A0FD6">
              <w:t>Texas Commission on Environmental Quality (TCEQ)</w:t>
            </w:r>
            <w:r>
              <w:t>,</w:t>
            </w:r>
            <w:r>
              <w:t xml:space="preserve"> in awarding </w:t>
            </w:r>
            <w:r w:rsidRPr="00390328">
              <w:t>competitive</w:t>
            </w:r>
            <w:r>
              <w:t xml:space="preserve"> </w:t>
            </w:r>
            <w:r w:rsidRPr="00390328">
              <w:t>grants</w:t>
            </w:r>
            <w:r>
              <w:t xml:space="preserve"> relating to </w:t>
            </w:r>
            <w:r w:rsidRPr="007A0FD6">
              <w:t xml:space="preserve">on-site wastewater treatment </w:t>
            </w:r>
            <w:r>
              <w:t>research</w:t>
            </w:r>
            <w:r>
              <w:t>,</w:t>
            </w:r>
            <w:r>
              <w:t xml:space="preserve"> to do so solely for the purpose of </w:t>
            </w:r>
            <w:r w:rsidRPr="00593964">
              <w:t>support</w:t>
            </w:r>
            <w:r>
              <w:t>ing</w:t>
            </w:r>
            <w:r w:rsidRPr="00593964">
              <w:t xml:space="preserve"> applied research an</w:t>
            </w:r>
            <w:r w:rsidRPr="00593964">
              <w:t xml:space="preserve">d demonstration projects by accredited colleges and universities in </w:t>
            </w:r>
            <w:r>
              <w:t>Texas</w:t>
            </w:r>
            <w:r w:rsidRPr="00593964">
              <w:t xml:space="preserve">, by other governmental entities, or by acceptable public or private research centers regarding on-site wastewater treatment technology and systems applicable to </w:t>
            </w:r>
            <w:r>
              <w:t>Texas</w:t>
            </w:r>
            <w:r w:rsidRPr="00593964">
              <w:t xml:space="preserve"> that are direct</w:t>
            </w:r>
            <w:r w:rsidRPr="00593964">
              <w:t>ed toward improving the quality of wastewater treatment and reducing the cost of providing wastewater treatment to consumers</w:t>
            </w:r>
            <w:r>
              <w:t xml:space="preserve"> by </w:t>
            </w:r>
            <w:r>
              <w:t>re</w:t>
            </w:r>
            <w:r>
              <w:t>m</w:t>
            </w:r>
            <w:r>
              <w:t>o</w:t>
            </w:r>
            <w:r>
              <w:t>v</w:t>
            </w:r>
            <w:r>
              <w:t>ing</w:t>
            </w:r>
            <w:r>
              <w:t xml:space="preserve"> </w:t>
            </w:r>
            <w:r>
              <w:t>as an</w:t>
            </w:r>
            <w:r>
              <w:t xml:space="preserve"> </w:t>
            </w:r>
            <w:r>
              <w:t>authorized purpose</w:t>
            </w:r>
            <w:r>
              <w:t xml:space="preserve"> for </w:t>
            </w:r>
            <w:r w:rsidRPr="00390328">
              <w:t>award</w:t>
            </w:r>
            <w:r>
              <w:t>ing such</w:t>
            </w:r>
            <w:r w:rsidRPr="00390328">
              <w:t xml:space="preserve"> grants</w:t>
            </w:r>
            <w:r>
              <w:t xml:space="preserve"> </w:t>
            </w:r>
            <w:r>
              <w:t xml:space="preserve">the </w:t>
            </w:r>
            <w:r>
              <w:t xml:space="preserve">enhancement of </w:t>
            </w:r>
            <w:r w:rsidRPr="002102E9">
              <w:t>technology transfer regarding on-site wastewater t</w:t>
            </w:r>
            <w:r w:rsidRPr="002102E9">
              <w:t>reatment by using educational courses, seminars, symposia, publications, and other form</w:t>
            </w:r>
            <w:r>
              <w:t>s of information dissemination</w:t>
            </w:r>
            <w:r>
              <w:t>. The bill</w:t>
            </w:r>
            <w:r>
              <w:t xml:space="preserve"> specifies that </w:t>
            </w:r>
            <w:r>
              <w:t>the research and</w:t>
            </w:r>
            <w:r w:rsidRPr="002723D8">
              <w:t xml:space="preserve"> projects</w:t>
            </w:r>
            <w:r>
              <w:t xml:space="preserve"> </w:t>
            </w:r>
            <w:r>
              <w:t xml:space="preserve">for which a grant may be awarded </w:t>
            </w:r>
            <w:r>
              <w:t xml:space="preserve">include </w:t>
            </w:r>
            <w:r>
              <w:t xml:space="preserve">such directed toward </w:t>
            </w:r>
            <w:r>
              <w:t xml:space="preserve">wastewater reuse. </w:t>
            </w:r>
            <w:r>
              <w:t xml:space="preserve">The bill removes the requirement for TCEQ to </w:t>
            </w:r>
            <w:r w:rsidRPr="00B04D64">
              <w:t>seek the advice of relevant experts when</w:t>
            </w:r>
            <w:r>
              <w:t xml:space="preserve"> </w:t>
            </w:r>
            <w:r w:rsidRPr="00B04D64">
              <w:t xml:space="preserve">holding educational conferences associated with activities </w:t>
            </w:r>
            <w:r>
              <w:t xml:space="preserve">relating to </w:t>
            </w:r>
            <w:r>
              <w:t>on</w:t>
            </w:r>
            <w:r>
              <w:noBreakHyphen/>
            </w:r>
            <w:r w:rsidRPr="00243557">
              <w:t>site wastewater treatment research</w:t>
            </w:r>
            <w:r>
              <w:t xml:space="preserve">. </w:t>
            </w:r>
            <w:r>
              <w:t>The bill</w:t>
            </w:r>
            <w:r>
              <w:t xml:space="preserve"> </w:t>
            </w:r>
            <w:r>
              <w:t>restricts the use of proceeds</w:t>
            </w:r>
            <w:r>
              <w:t xml:space="preserve"> from o</w:t>
            </w:r>
            <w:r w:rsidRPr="002260D9">
              <w:t>n-site wastewat</w:t>
            </w:r>
            <w:r w:rsidRPr="002260D9">
              <w:t>er treatment permit application</w:t>
            </w:r>
            <w:r>
              <w:t xml:space="preserve"> processing fees</w:t>
            </w:r>
            <w:r>
              <w:t xml:space="preserve"> </w:t>
            </w:r>
            <w:r>
              <w:t xml:space="preserve">to </w:t>
            </w:r>
            <w:r>
              <w:t xml:space="preserve">purposes relating to </w:t>
            </w:r>
            <w:r>
              <w:t>the administration of on-site wastewater treatment research</w:t>
            </w:r>
            <w:r>
              <w:t xml:space="preserve"> grants</w:t>
            </w:r>
            <w:r>
              <w:t xml:space="preserve"> and to the </w:t>
            </w:r>
            <w:r>
              <w:t xml:space="preserve">awarding </w:t>
            </w:r>
            <w:r>
              <w:t xml:space="preserve">of </w:t>
            </w:r>
            <w:r w:rsidRPr="006D5094">
              <w:t>competitive grants</w:t>
            </w:r>
            <w:r>
              <w:t>.</w:t>
            </w:r>
          </w:p>
          <w:p w:rsidR="002260D9" w:rsidRDefault="00A32EB1" w:rsidP="00823DC9">
            <w:pPr>
              <w:pStyle w:val="Header"/>
              <w:tabs>
                <w:tab w:val="clear" w:pos="4320"/>
                <w:tab w:val="clear" w:pos="8640"/>
              </w:tabs>
              <w:jc w:val="both"/>
            </w:pPr>
          </w:p>
          <w:p w:rsidR="001D258D" w:rsidRDefault="00A32EB1" w:rsidP="00823DC9">
            <w:pPr>
              <w:pStyle w:val="Header"/>
              <w:tabs>
                <w:tab w:val="clear" w:pos="4320"/>
                <w:tab w:val="clear" w:pos="8640"/>
              </w:tabs>
              <w:jc w:val="both"/>
            </w:pPr>
            <w:r>
              <w:t>C.S.</w:t>
            </w:r>
            <w:r>
              <w:t>H.B. 2376</w:t>
            </w:r>
            <w:r>
              <w:t xml:space="preserve"> amends the Water Code to make a conforming change.</w:t>
            </w:r>
          </w:p>
          <w:p w:rsidR="006D5094" w:rsidRPr="00777102" w:rsidRDefault="00A32EB1" w:rsidP="00823DC9">
            <w:pPr>
              <w:pStyle w:val="Header"/>
              <w:tabs>
                <w:tab w:val="clear" w:pos="4320"/>
                <w:tab w:val="clear" w:pos="8640"/>
              </w:tabs>
              <w:jc w:val="both"/>
            </w:pPr>
            <w:r>
              <w:t xml:space="preserve"> </w:t>
            </w:r>
          </w:p>
        </w:tc>
      </w:tr>
      <w:tr w:rsidR="00583C28" w:rsidTr="00786710">
        <w:tc>
          <w:tcPr>
            <w:tcW w:w="9582" w:type="dxa"/>
          </w:tcPr>
          <w:p w:rsidR="008423E4" w:rsidRPr="00A8133F" w:rsidRDefault="00A32EB1" w:rsidP="00823DC9">
            <w:pPr>
              <w:rPr>
                <w:b/>
              </w:rPr>
            </w:pPr>
            <w:r w:rsidRPr="009C1E9A">
              <w:rPr>
                <w:b/>
                <w:u w:val="single"/>
              </w:rPr>
              <w:t>EFFEC</w:t>
            </w:r>
            <w:r w:rsidRPr="009C1E9A">
              <w:rPr>
                <w:b/>
                <w:u w:val="single"/>
              </w:rPr>
              <w:t>TIVE DATE</w:t>
            </w:r>
            <w:r>
              <w:rPr>
                <w:b/>
              </w:rPr>
              <w:t xml:space="preserve"> </w:t>
            </w:r>
          </w:p>
          <w:p w:rsidR="008423E4" w:rsidRDefault="00A32EB1" w:rsidP="00823DC9"/>
          <w:p w:rsidR="008423E4" w:rsidRPr="003624F2" w:rsidRDefault="00A32EB1" w:rsidP="00823DC9">
            <w:pPr>
              <w:pStyle w:val="Header"/>
              <w:tabs>
                <w:tab w:val="clear" w:pos="4320"/>
                <w:tab w:val="clear" w:pos="8640"/>
              </w:tabs>
              <w:jc w:val="both"/>
            </w:pPr>
            <w:r>
              <w:t>September 1, 2017.</w:t>
            </w:r>
          </w:p>
          <w:p w:rsidR="008423E4" w:rsidRDefault="00A32EB1" w:rsidP="00823DC9">
            <w:pPr>
              <w:rPr>
                <w:b/>
              </w:rPr>
            </w:pPr>
          </w:p>
          <w:p w:rsidR="00823DC9" w:rsidRPr="00233FDB" w:rsidRDefault="00A32EB1" w:rsidP="00823DC9">
            <w:pPr>
              <w:rPr>
                <w:b/>
              </w:rPr>
            </w:pPr>
          </w:p>
        </w:tc>
      </w:tr>
      <w:tr w:rsidR="00583C28" w:rsidTr="00786710">
        <w:tc>
          <w:tcPr>
            <w:tcW w:w="9582" w:type="dxa"/>
          </w:tcPr>
          <w:p w:rsidR="00786710" w:rsidRDefault="00A32EB1" w:rsidP="00823DC9">
            <w:pPr>
              <w:jc w:val="both"/>
              <w:rPr>
                <w:b/>
                <w:u w:val="single"/>
              </w:rPr>
            </w:pPr>
            <w:r>
              <w:rPr>
                <w:b/>
                <w:u w:val="single"/>
              </w:rPr>
              <w:lastRenderedPageBreak/>
              <w:t>COMPARISON OF ORIGINAL AND SUBSTITUTE</w:t>
            </w:r>
          </w:p>
          <w:p w:rsidR="005B184F" w:rsidRDefault="00A32EB1" w:rsidP="00823DC9">
            <w:pPr>
              <w:jc w:val="both"/>
            </w:pPr>
          </w:p>
          <w:p w:rsidR="005B184F" w:rsidRDefault="00A32EB1" w:rsidP="00823DC9">
            <w:pPr>
              <w:jc w:val="both"/>
            </w:pPr>
            <w:r>
              <w:t xml:space="preserve">While C.S.H.B. </w:t>
            </w:r>
            <w:r>
              <w:t>2376</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5B184F" w:rsidRPr="005B184F" w:rsidRDefault="00A32EB1" w:rsidP="00823DC9">
            <w:pPr>
              <w:jc w:val="both"/>
            </w:pPr>
          </w:p>
        </w:tc>
      </w:tr>
      <w:tr w:rsidR="00583C28" w:rsidTr="0078671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83C28" w:rsidTr="005B184F">
              <w:trPr>
                <w:cantSplit/>
                <w:tblHeader/>
              </w:trPr>
              <w:tc>
                <w:tcPr>
                  <w:tcW w:w="4680" w:type="dxa"/>
                  <w:tcMar>
                    <w:bottom w:w="188" w:type="dxa"/>
                  </w:tcMar>
                </w:tcPr>
                <w:p w:rsidR="00786710" w:rsidRDefault="00A32EB1" w:rsidP="00823DC9">
                  <w:pPr>
                    <w:jc w:val="center"/>
                  </w:pPr>
                  <w:r>
                    <w:t>INTRODUCED</w:t>
                  </w:r>
                </w:p>
              </w:tc>
              <w:tc>
                <w:tcPr>
                  <w:tcW w:w="4680" w:type="dxa"/>
                  <w:tcMar>
                    <w:bottom w:w="188" w:type="dxa"/>
                  </w:tcMar>
                </w:tcPr>
                <w:p w:rsidR="00786710" w:rsidRDefault="00A32EB1" w:rsidP="00823DC9">
                  <w:pPr>
                    <w:jc w:val="center"/>
                  </w:pPr>
                  <w:r>
                    <w:t>HOUSE COMMITTEE SUBSTITUTE</w:t>
                  </w:r>
                </w:p>
              </w:tc>
            </w:tr>
            <w:tr w:rsidR="00583C28" w:rsidTr="005B184F">
              <w:tc>
                <w:tcPr>
                  <w:tcW w:w="4680" w:type="dxa"/>
                  <w:tcMar>
                    <w:right w:w="360" w:type="dxa"/>
                  </w:tcMar>
                </w:tcPr>
                <w:p w:rsidR="00786710" w:rsidRDefault="00A32EB1" w:rsidP="00823DC9">
                  <w:pPr>
                    <w:jc w:val="both"/>
                  </w:pPr>
                  <w:r>
                    <w:t>SECTION 1.  Section 367.008(b), Health and Safety Code, is amended to read as follows:</w:t>
                  </w:r>
                </w:p>
                <w:p w:rsidR="00786710" w:rsidRDefault="00A32EB1" w:rsidP="00823DC9">
                  <w:pPr>
                    <w:jc w:val="both"/>
                  </w:pPr>
                  <w:r>
                    <w:t xml:space="preserve">(b)  The commission </w:t>
                  </w:r>
                  <w:r>
                    <w:rPr>
                      <w:u w:val="single"/>
                    </w:rPr>
                    <w:t>shall</w:t>
                  </w:r>
                  <w:r>
                    <w:t xml:space="preserve"> [</w:t>
                  </w:r>
                  <w:r>
                    <w:rPr>
                      <w:strike/>
                    </w:rPr>
                    <w:t>may</w:t>
                  </w:r>
                  <w:r>
                    <w:t>] award competitive grants to[</w:t>
                  </w:r>
                  <w:r>
                    <w:rPr>
                      <w:strike/>
                    </w:rPr>
                    <w:t>:</w:t>
                  </w:r>
                </w:p>
                <w:p w:rsidR="00786710" w:rsidRDefault="00A32EB1" w:rsidP="00823DC9">
                  <w:pPr>
                    <w:jc w:val="both"/>
                  </w:pPr>
                  <w:r>
                    <w:t>[</w:t>
                  </w:r>
                  <w:r>
                    <w:rPr>
                      <w:strike/>
                    </w:rPr>
                    <w:t>(1)</w:t>
                  </w:r>
                  <w:r>
                    <w:t>]  support applied research and demonstration projects by accredited colleg</w:t>
                  </w:r>
                  <w:r>
                    <w:t xml:space="preserve">es and universities in this state, by other governmental entities, or by acceptable public or private research centers regarding on-site wastewater treatment technology and systems applicable to this state that are directed toward improving the quality of </w:t>
                  </w:r>
                  <w:r>
                    <w:t>wastewater treatment and reducing the cost of providing wastewater treatment to consumers</w:t>
                  </w:r>
                  <w:r>
                    <w:rPr>
                      <w:u w:val="single"/>
                    </w:rPr>
                    <w:t>, including wastewater reuse</w:t>
                  </w:r>
                  <w:r>
                    <w:t xml:space="preserve"> [</w:t>
                  </w:r>
                  <w:r>
                    <w:rPr>
                      <w:strike/>
                    </w:rPr>
                    <w:t>; and</w:t>
                  </w:r>
                </w:p>
                <w:p w:rsidR="00786710" w:rsidRDefault="00A32EB1" w:rsidP="00823DC9">
                  <w:pPr>
                    <w:jc w:val="both"/>
                  </w:pPr>
                  <w:r>
                    <w:t>[</w:t>
                  </w:r>
                  <w:r>
                    <w:rPr>
                      <w:strike/>
                    </w:rPr>
                    <w:t>(2)  enhance technology transfer regarding on-site wastewater treatment by using educational courses, seminars, symposia, publicat</w:t>
                  </w:r>
                  <w:r>
                    <w:rPr>
                      <w:strike/>
                    </w:rPr>
                    <w:t>ions, and other forms of information dissemination</w:t>
                  </w:r>
                  <w:r>
                    <w:t>].</w:t>
                  </w:r>
                </w:p>
                <w:p w:rsidR="00786710" w:rsidRDefault="00A32EB1" w:rsidP="00823DC9">
                  <w:pPr>
                    <w:jc w:val="both"/>
                  </w:pPr>
                </w:p>
              </w:tc>
              <w:tc>
                <w:tcPr>
                  <w:tcW w:w="4680" w:type="dxa"/>
                  <w:tcMar>
                    <w:left w:w="360" w:type="dxa"/>
                  </w:tcMar>
                </w:tcPr>
                <w:p w:rsidR="00786710" w:rsidRDefault="00A32EB1" w:rsidP="00823DC9">
                  <w:pPr>
                    <w:jc w:val="both"/>
                  </w:pPr>
                  <w:r>
                    <w:t>SECTION 1.  Sections 367.008(b) and (c), Health and Safety Code, are amended to read as follows:</w:t>
                  </w:r>
                </w:p>
                <w:p w:rsidR="00786710" w:rsidRDefault="00A32EB1" w:rsidP="00823DC9">
                  <w:pPr>
                    <w:jc w:val="both"/>
                  </w:pPr>
                  <w:r>
                    <w:t xml:space="preserve">(b)  The commission </w:t>
                  </w:r>
                  <w:r>
                    <w:rPr>
                      <w:u w:val="single"/>
                    </w:rPr>
                    <w:t>shall</w:t>
                  </w:r>
                  <w:r>
                    <w:t xml:space="preserve"> [</w:t>
                  </w:r>
                  <w:r>
                    <w:rPr>
                      <w:strike/>
                    </w:rPr>
                    <w:t>may</w:t>
                  </w:r>
                  <w:r>
                    <w:t>] award competitive grants to[</w:t>
                  </w:r>
                  <w:r>
                    <w:rPr>
                      <w:strike/>
                    </w:rPr>
                    <w:t>:</w:t>
                  </w:r>
                </w:p>
                <w:p w:rsidR="00786710" w:rsidRDefault="00A32EB1" w:rsidP="00823DC9">
                  <w:pPr>
                    <w:jc w:val="both"/>
                  </w:pPr>
                  <w:r>
                    <w:t>[</w:t>
                  </w:r>
                  <w:r>
                    <w:rPr>
                      <w:strike/>
                    </w:rPr>
                    <w:t>(1)</w:t>
                  </w:r>
                  <w:r>
                    <w:t>]  support applied research and demonst</w:t>
                  </w:r>
                  <w:r>
                    <w:t>ration projects by accredited colleges and universities in this state, by other governmental entities, or by acceptable public or private research centers regarding on-site wastewater treatment technology and systems applicable to this state that are direc</w:t>
                  </w:r>
                  <w:r>
                    <w:t>ted toward improving the quality of wastewater treatment and reducing the cost of providing wastewater treatment to consumers</w:t>
                  </w:r>
                  <w:r>
                    <w:rPr>
                      <w:u w:val="single"/>
                    </w:rPr>
                    <w:t>, including wastewater reuse</w:t>
                  </w:r>
                  <w:r>
                    <w:t xml:space="preserve"> [</w:t>
                  </w:r>
                  <w:r>
                    <w:rPr>
                      <w:strike/>
                    </w:rPr>
                    <w:t>; and</w:t>
                  </w:r>
                </w:p>
                <w:p w:rsidR="00786710" w:rsidRDefault="00A32EB1" w:rsidP="00823DC9">
                  <w:pPr>
                    <w:jc w:val="both"/>
                  </w:pPr>
                  <w:r>
                    <w:t>[</w:t>
                  </w:r>
                  <w:r>
                    <w:rPr>
                      <w:strike/>
                    </w:rPr>
                    <w:t>(2)  enhance technology transfer regarding on-site wastewater treatment by using educational c</w:t>
                  </w:r>
                  <w:r>
                    <w:rPr>
                      <w:strike/>
                    </w:rPr>
                    <w:t>ourses, seminars, symposia, publications, and other forms of information dissemination</w:t>
                  </w:r>
                  <w:r>
                    <w:t>].</w:t>
                  </w:r>
                </w:p>
                <w:p w:rsidR="00786710" w:rsidRDefault="00A32EB1" w:rsidP="00823DC9">
                  <w:pPr>
                    <w:jc w:val="both"/>
                  </w:pPr>
                  <w:r w:rsidRPr="00C82083">
                    <w:rPr>
                      <w:highlight w:val="lightGray"/>
                    </w:rPr>
                    <w:t xml:space="preserve">(c)  The commission shall seek the advice of relevant experts when choosing research topics </w:t>
                  </w:r>
                  <w:r w:rsidRPr="00C82083">
                    <w:rPr>
                      <w:highlight w:val="lightGray"/>
                      <w:u w:val="single"/>
                    </w:rPr>
                    <w:t>and</w:t>
                  </w:r>
                  <w:r w:rsidRPr="00C82083">
                    <w:rPr>
                      <w:highlight w:val="lightGray"/>
                    </w:rPr>
                    <w:t xml:space="preserve"> [</w:t>
                  </w:r>
                  <w:r w:rsidRPr="00C82083">
                    <w:rPr>
                      <w:strike/>
                      <w:highlight w:val="lightGray"/>
                    </w:rPr>
                    <w:t>,</w:t>
                  </w:r>
                  <w:r w:rsidRPr="00C82083">
                    <w:rPr>
                      <w:highlight w:val="lightGray"/>
                    </w:rPr>
                    <w:t>] awarding grants[</w:t>
                  </w:r>
                  <w:r w:rsidRPr="00C82083">
                    <w:rPr>
                      <w:strike/>
                      <w:highlight w:val="lightGray"/>
                    </w:rPr>
                    <w:t>, and holding educational conferences associated wi</w:t>
                  </w:r>
                  <w:r w:rsidRPr="00C82083">
                    <w:rPr>
                      <w:strike/>
                      <w:highlight w:val="lightGray"/>
                    </w:rPr>
                    <w:t>th activities</w:t>
                  </w:r>
                  <w:r w:rsidRPr="00C82083">
                    <w:rPr>
                      <w:highlight w:val="lightGray"/>
                    </w:rPr>
                    <w:t>] under this chapter.</w:t>
                  </w:r>
                </w:p>
              </w:tc>
            </w:tr>
            <w:tr w:rsidR="00583C28" w:rsidTr="005B184F">
              <w:tc>
                <w:tcPr>
                  <w:tcW w:w="4680" w:type="dxa"/>
                  <w:tcMar>
                    <w:right w:w="360" w:type="dxa"/>
                  </w:tcMar>
                </w:tcPr>
                <w:p w:rsidR="00786710" w:rsidRDefault="00A32EB1" w:rsidP="00823DC9">
                  <w:pPr>
                    <w:jc w:val="both"/>
                  </w:pPr>
                  <w:r>
                    <w:t>SECTION 2.  Section 367.010(d), Health and Safety Code, is amended to read as follows:</w:t>
                  </w:r>
                </w:p>
                <w:p w:rsidR="00786710" w:rsidRDefault="00A32EB1" w:rsidP="00823DC9">
                  <w:pPr>
                    <w:jc w:val="both"/>
                  </w:pPr>
                  <w:r>
                    <w:t xml:space="preserve">(d)  The fee proceeds </w:t>
                  </w:r>
                  <w:r>
                    <w:rPr>
                      <w:u w:val="single"/>
                    </w:rPr>
                    <w:t>may be used only for the purposes of Section 367.008</w:t>
                  </w:r>
                  <w:r>
                    <w:t xml:space="preserve"> </w:t>
                  </w:r>
                  <w:r w:rsidRPr="00C82083">
                    <w:rPr>
                      <w:highlight w:val="lightGray"/>
                    </w:rPr>
                    <w:t>[</w:t>
                  </w:r>
                  <w:r w:rsidRPr="00C82083">
                    <w:rPr>
                      <w:strike/>
                      <w:highlight w:val="lightGray"/>
                    </w:rPr>
                    <w:t xml:space="preserve">shall be deposited to the credit of the water resources </w:t>
                  </w:r>
                  <w:r w:rsidRPr="00C82083">
                    <w:rPr>
                      <w:strike/>
                      <w:highlight w:val="lightGray"/>
                    </w:rPr>
                    <w:t>management account</w:t>
                  </w:r>
                  <w:r w:rsidRPr="00C82083">
                    <w:rPr>
                      <w:highlight w:val="lightGray"/>
                    </w:rPr>
                    <w:t>]</w:t>
                  </w:r>
                  <w:r>
                    <w:t>.</w:t>
                  </w:r>
                </w:p>
                <w:p w:rsidR="00786710" w:rsidRDefault="00A32EB1" w:rsidP="00823DC9">
                  <w:pPr>
                    <w:jc w:val="both"/>
                  </w:pPr>
                </w:p>
              </w:tc>
              <w:tc>
                <w:tcPr>
                  <w:tcW w:w="4680" w:type="dxa"/>
                  <w:tcMar>
                    <w:left w:w="360" w:type="dxa"/>
                  </w:tcMar>
                </w:tcPr>
                <w:p w:rsidR="00786710" w:rsidRDefault="00A32EB1" w:rsidP="00823DC9">
                  <w:pPr>
                    <w:jc w:val="both"/>
                  </w:pPr>
                  <w:r>
                    <w:t>SECTION 2.  Section 367.010(d), Health and Safety Code, is amended to read as follows:</w:t>
                  </w:r>
                </w:p>
                <w:p w:rsidR="00786710" w:rsidRDefault="00A32EB1" w:rsidP="00823DC9">
                  <w:pPr>
                    <w:jc w:val="both"/>
                  </w:pPr>
                  <w:r>
                    <w:t xml:space="preserve">(d)  The fee proceeds </w:t>
                  </w:r>
                  <w:r w:rsidRPr="00C82083">
                    <w:rPr>
                      <w:highlight w:val="lightGray"/>
                    </w:rPr>
                    <w:t xml:space="preserve">shall be deposited to the credit of the water resources management account </w:t>
                  </w:r>
                  <w:r w:rsidRPr="00C82083">
                    <w:rPr>
                      <w:u w:val="single"/>
                    </w:rPr>
                    <w:t xml:space="preserve">and may be used only for the purposes of Sections </w:t>
                  </w:r>
                  <w:r w:rsidRPr="00C82083">
                    <w:rPr>
                      <w:highlight w:val="lightGray"/>
                      <w:u w:val="single"/>
                    </w:rPr>
                    <w:t xml:space="preserve">367.007 and </w:t>
                  </w:r>
                  <w:r w:rsidRPr="00C82083">
                    <w:rPr>
                      <w:u w:val="single"/>
                    </w:rPr>
                    <w:t>367.008</w:t>
                  </w:r>
                  <w:r>
                    <w:t>.</w:t>
                  </w:r>
                </w:p>
              </w:tc>
            </w:tr>
            <w:tr w:rsidR="00583C28" w:rsidTr="005B184F">
              <w:tc>
                <w:tcPr>
                  <w:tcW w:w="4680" w:type="dxa"/>
                  <w:tcMar>
                    <w:right w:w="360" w:type="dxa"/>
                  </w:tcMar>
                </w:tcPr>
                <w:p w:rsidR="00786710" w:rsidRDefault="00A32EB1" w:rsidP="00823DC9">
                  <w:pPr>
                    <w:jc w:val="both"/>
                  </w:pPr>
                  <w:r>
                    <w:t xml:space="preserve">SECTION 3.  Section </w:t>
                  </w:r>
                  <w:r>
                    <w:t>5.701(p), Water Code, is amended.</w:t>
                  </w:r>
                </w:p>
              </w:tc>
              <w:tc>
                <w:tcPr>
                  <w:tcW w:w="4680" w:type="dxa"/>
                  <w:tcMar>
                    <w:left w:w="360" w:type="dxa"/>
                  </w:tcMar>
                </w:tcPr>
                <w:p w:rsidR="00786710" w:rsidRDefault="00A32EB1" w:rsidP="00823DC9">
                  <w:pPr>
                    <w:jc w:val="both"/>
                  </w:pPr>
                  <w:r>
                    <w:t>SECTION 3. Same as introduced version.</w:t>
                  </w:r>
                </w:p>
                <w:p w:rsidR="00786710" w:rsidRDefault="00A32EB1" w:rsidP="00823DC9">
                  <w:pPr>
                    <w:jc w:val="both"/>
                  </w:pPr>
                </w:p>
              </w:tc>
            </w:tr>
            <w:tr w:rsidR="00583C28" w:rsidTr="005B184F">
              <w:tc>
                <w:tcPr>
                  <w:tcW w:w="4680" w:type="dxa"/>
                  <w:tcMar>
                    <w:right w:w="360" w:type="dxa"/>
                  </w:tcMar>
                </w:tcPr>
                <w:p w:rsidR="00786710" w:rsidRDefault="00A32EB1" w:rsidP="00823DC9">
                  <w:pPr>
                    <w:jc w:val="both"/>
                  </w:pPr>
                  <w:r>
                    <w:t>SECTION 4.  The changes in law made by this Act apply only to an application for an on-site wastewater treatment permit received by the Tex</w:t>
                  </w:r>
                  <w:r>
                    <w:t xml:space="preserve">as Commission on Environmental Quality on or after the effective date of this Act.  An application received before the effective date of this Act </w:t>
                  </w:r>
                  <w:r>
                    <w:lastRenderedPageBreak/>
                    <w:t xml:space="preserve">is governed by the law in effect on the date the application was received, and the former law is continued in </w:t>
                  </w:r>
                  <w:r>
                    <w:t>effect for that purpose.</w:t>
                  </w:r>
                </w:p>
                <w:p w:rsidR="00786710" w:rsidRDefault="00A32EB1" w:rsidP="00823DC9">
                  <w:pPr>
                    <w:jc w:val="both"/>
                  </w:pPr>
                </w:p>
              </w:tc>
              <w:tc>
                <w:tcPr>
                  <w:tcW w:w="4680" w:type="dxa"/>
                  <w:tcMar>
                    <w:left w:w="360" w:type="dxa"/>
                  </w:tcMar>
                </w:tcPr>
                <w:p w:rsidR="00C82083" w:rsidRDefault="00A32EB1" w:rsidP="00823DC9">
                  <w:pPr>
                    <w:jc w:val="both"/>
                  </w:pPr>
                  <w:r>
                    <w:lastRenderedPageBreak/>
                    <w:t xml:space="preserve">SECTION 4.  (a)  The changes in law made by this Act apply only to an application for an on-site wastewater treatment permit received by the Texas Commission on Environmental Quality </w:t>
                  </w:r>
                  <w:r w:rsidRPr="00D12C9B">
                    <w:rPr>
                      <w:highlight w:val="lightGray"/>
                    </w:rPr>
                    <w:t>or an authorized agent, as defined by Section 3</w:t>
                  </w:r>
                  <w:r w:rsidRPr="00D12C9B">
                    <w:rPr>
                      <w:highlight w:val="lightGray"/>
                    </w:rPr>
                    <w:t>66.002, Health and Safety Code,</w:t>
                  </w:r>
                  <w:r>
                    <w:t xml:space="preserve"> on or after the effective </w:t>
                  </w:r>
                  <w:r>
                    <w:lastRenderedPageBreak/>
                    <w:t xml:space="preserve">date of this Act.  An application received before the effective date of this Act is governed by the law in effect on the date the application was received, and the former law is continued in effect </w:t>
                  </w:r>
                  <w:r>
                    <w:t>for that purpose.</w:t>
                  </w:r>
                </w:p>
                <w:p w:rsidR="00786710" w:rsidRDefault="00A32EB1" w:rsidP="00823DC9">
                  <w:pPr>
                    <w:jc w:val="both"/>
                  </w:pPr>
                  <w:r w:rsidRPr="00D12C9B">
                    <w:rPr>
                      <w:highlight w:val="lightGray"/>
                    </w:rPr>
                    <w:t>(b)  The changes in law made by this Act apply only to an application for a grant under Section 367.008, Health and Safety Code, as amended by this Act, submitted on or after the effective date of this Act.  An application for a grant sub</w:t>
                  </w:r>
                  <w:r w:rsidRPr="00D12C9B">
                    <w:rPr>
                      <w:highlight w:val="lightGray"/>
                    </w:rPr>
                    <w:t>mitted before the effective date of this Act is governed by the law in effect on the date the application was submitted, and the former law is continued in effect for that purpose.</w:t>
                  </w:r>
                </w:p>
              </w:tc>
            </w:tr>
            <w:tr w:rsidR="00583C28" w:rsidTr="005B184F">
              <w:tc>
                <w:tcPr>
                  <w:tcW w:w="4680" w:type="dxa"/>
                  <w:tcMar>
                    <w:right w:w="360" w:type="dxa"/>
                  </w:tcMar>
                </w:tcPr>
                <w:p w:rsidR="00786710" w:rsidRDefault="00A32EB1" w:rsidP="00823DC9">
                  <w:pPr>
                    <w:jc w:val="both"/>
                  </w:pPr>
                  <w:r>
                    <w:lastRenderedPageBreak/>
                    <w:t>SECTION 5.  This Act takes effect September 1, 2017.</w:t>
                  </w:r>
                </w:p>
              </w:tc>
              <w:tc>
                <w:tcPr>
                  <w:tcW w:w="4680" w:type="dxa"/>
                  <w:tcMar>
                    <w:left w:w="360" w:type="dxa"/>
                  </w:tcMar>
                </w:tcPr>
                <w:p w:rsidR="00786710" w:rsidRDefault="00A32EB1" w:rsidP="00823DC9">
                  <w:pPr>
                    <w:jc w:val="both"/>
                  </w:pPr>
                  <w:r>
                    <w:t>SECTION 5. Same as in</w:t>
                  </w:r>
                  <w:r>
                    <w:t>troduced version.</w:t>
                  </w:r>
                </w:p>
                <w:p w:rsidR="00786710" w:rsidRDefault="00A32EB1" w:rsidP="00823DC9">
                  <w:pPr>
                    <w:jc w:val="both"/>
                  </w:pPr>
                </w:p>
              </w:tc>
            </w:tr>
          </w:tbl>
          <w:p w:rsidR="00786710" w:rsidRDefault="00A32EB1" w:rsidP="00823DC9"/>
          <w:p w:rsidR="00786710" w:rsidRPr="009C1E9A" w:rsidRDefault="00A32EB1" w:rsidP="00823DC9">
            <w:pPr>
              <w:rPr>
                <w:b/>
                <w:u w:val="single"/>
              </w:rPr>
            </w:pPr>
          </w:p>
        </w:tc>
      </w:tr>
    </w:tbl>
    <w:p w:rsidR="008423E4" w:rsidRPr="00BE0E75" w:rsidRDefault="00A32EB1" w:rsidP="008423E4">
      <w:pPr>
        <w:spacing w:line="480" w:lineRule="auto"/>
        <w:jc w:val="both"/>
        <w:rPr>
          <w:rFonts w:ascii="Arial" w:hAnsi="Arial"/>
          <w:sz w:val="16"/>
          <w:szCs w:val="16"/>
        </w:rPr>
      </w:pPr>
    </w:p>
    <w:p w:rsidR="004108C3" w:rsidRPr="008423E4" w:rsidRDefault="00A32EB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2EB1">
      <w:r>
        <w:separator/>
      </w:r>
    </w:p>
  </w:endnote>
  <w:endnote w:type="continuationSeparator" w:id="0">
    <w:p w:rsidR="00000000" w:rsidRDefault="00A3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83C28" w:rsidTr="009C1E9A">
      <w:trPr>
        <w:cantSplit/>
      </w:trPr>
      <w:tc>
        <w:tcPr>
          <w:tcW w:w="0" w:type="pct"/>
        </w:tcPr>
        <w:p w:rsidR="00137D90" w:rsidRDefault="00A32EB1" w:rsidP="009C1E9A">
          <w:pPr>
            <w:pStyle w:val="Footer"/>
            <w:tabs>
              <w:tab w:val="clear" w:pos="8640"/>
              <w:tab w:val="right" w:pos="9360"/>
            </w:tabs>
          </w:pPr>
        </w:p>
      </w:tc>
      <w:tc>
        <w:tcPr>
          <w:tcW w:w="2395" w:type="pct"/>
        </w:tcPr>
        <w:p w:rsidR="00137D90" w:rsidRDefault="00A32EB1" w:rsidP="009C1E9A">
          <w:pPr>
            <w:pStyle w:val="Footer"/>
            <w:tabs>
              <w:tab w:val="clear" w:pos="8640"/>
              <w:tab w:val="right" w:pos="9360"/>
            </w:tabs>
          </w:pPr>
        </w:p>
        <w:p w:rsidR="001A4310" w:rsidRDefault="00A32EB1" w:rsidP="009C1E9A">
          <w:pPr>
            <w:pStyle w:val="Footer"/>
            <w:tabs>
              <w:tab w:val="clear" w:pos="8640"/>
              <w:tab w:val="right" w:pos="9360"/>
            </w:tabs>
          </w:pPr>
        </w:p>
        <w:p w:rsidR="00137D90" w:rsidRDefault="00A32EB1" w:rsidP="009C1E9A">
          <w:pPr>
            <w:pStyle w:val="Footer"/>
            <w:tabs>
              <w:tab w:val="clear" w:pos="8640"/>
              <w:tab w:val="right" w:pos="9360"/>
            </w:tabs>
          </w:pPr>
        </w:p>
      </w:tc>
      <w:tc>
        <w:tcPr>
          <w:tcW w:w="2453" w:type="pct"/>
        </w:tcPr>
        <w:p w:rsidR="00137D90" w:rsidRDefault="00A32EB1" w:rsidP="009C1E9A">
          <w:pPr>
            <w:pStyle w:val="Footer"/>
            <w:tabs>
              <w:tab w:val="clear" w:pos="8640"/>
              <w:tab w:val="right" w:pos="9360"/>
            </w:tabs>
            <w:jc w:val="right"/>
          </w:pPr>
        </w:p>
      </w:tc>
    </w:tr>
    <w:tr w:rsidR="00583C28" w:rsidTr="009C1E9A">
      <w:trPr>
        <w:cantSplit/>
      </w:trPr>
      <w:tc>
        <w:tcPr>
          <w:tcW w:w="0" w:type="pct"/>
        </w:tcPr>
        <w:p w:rsidR="00EC379B" w:rsidRDefault="00A32EB1" w:rsidP="009C1E9A">
          <w:pPr>
            <w:pStyle w:val="Footer"/>
            <w:tabs>
              <w:tab w:val="clear" w:pos="8640"/>
              <w:tab w:val="right" w:pos="9360"/>
            </w:tabs>
          </w:pPr>
        </w:p>
      </w:tc>
      <w:tc>
        <w:tcPr>
          <w:tcW w:w="2395" w:type="pct"/>
        </w:tcPr>
        <w:p w:rsidR="00EC379B" w:rsidRPr="009C1E9A" w:rsidRDefault="00A32EB1" w:rsidP="009C1E9A">
          <w:pPr>
            <w:pStyle w:val="Footer"/>
            <w:tabs>
              <w:tab w:val="clear" w:pos="8640"/>
              <w:tab w:val="right" w:pos="9360"/>
            </w:tabs>
            <w:rPr>
              <w:rFonts w:ascii="Shruti" w:hAnsi="Shruti"/>
              <w:sz w:val="22"/>
            </w:rPr>
          </w:pPr>
          <w:r>
            <w:rPr>
              <w:rFonts w:ascii="Shruti" w:hAnsi="Shruti"/>
              <w:sz w:val="22"/>
            </w:rPr>
            <w:t>85R 27228</w:t>
          </w:r>
        </w:p>
      </w:tc>
      <w:tc>
        <w:tcPr>
          <w:tcW w:w="2453" w:type="pct"/>
        </w:tcPr>
        <w:p w:rsidR="00EC379B" w:rsidRDefault="00A32EB1" w:rsidP="009C1E9A">
          <w:pPr>
            <w:pStyle w:val="Footer"/>
            <w:tabs>
              <w:tab w:val="clear" w:pos="8640"/>
              <w:tab w:val="right" w:pos="9360"/>
            </w:tabs>
            <w:jc w:val="right"/>
          </w:pPr>
          <w:r>
            <w:fldChar w:fldCharType="begin"/>
          </w:r>
          <w:r>
            <w:instrText xml:space="preserve"> DOCPROPERTY  OTID  \* MERGEFORMAT </w:instrText>
          </w:r>
          <w:r>
            <w:fldChar w:fldCharType="separate"/>
          </w:r>
          <w:r>
            <w:t>17.119.256</w:t>
          </w:r>
          <w:r>
            <w:fldChar w:fldCharType="end"/>
          </w:r>
        </w:p>
      </w:tc>
    </w:tr>
    <w:tr w:rsidR="00583C28" w:rsidTr="009C1E9A">
      <w:trPr>
        <w:cantSplit/>
      </w:trPr>
      <w:tc>
        <w:tcPr>
          <w:tcW w:w="0" w:type="pct"/>
        </w:tcPr>
        <w:p w:rsidR="00EC379B" w:rsidRDefault="00A32EB1" w:rsidP="009C1E9A">
          <w:pPr>
            <w:pStyle w:val="Footer"/>
            <w:tabs>
              <w:tab w:val="clear" w:pos="4320"/>
              <w:tab w:val="clear" w:pos="8640"/>
              <w:tab w:val="left" w:pos="2865"/>
            </w:tabs>
          </w:pPr>
        </w:p>
      </w:tc>
      <w:tc>
        <w:tcPr>
          <w:tcW w:w="2395" w:type="pct"/>
        </w:tcPr>
        <w:p w:rsidR="00EC379B" w:rsidRPr="009C1E9A" w:rsidRDefault="00A32EB1" w:rsidP="009C1E9A">
          <w:pPr>
            <w:pStyle w:val="Footer"/>
            <w:tabs>
              <w:tab w:val="clear" w:pos="4320"/>
              <w:tab w:val="clear" w:pos="8640"/>
              <w:tab w:val="left" w:pos="2865"/>
            </w:tabs>
            <w:rPr>
              <w:rFonts w:ascii="Shruti" w:hAnsi="Shruti"/>
              <w:sz w:val="22"/>
            </w:rPr>
          </w:pPr>
          <w:r>
            <w:rPr>
              <w:rFonts w:ascii="Shruti" w:hAnsi="Shruti"/>
              <w:sz w:val="22"/>
            </w:rPr>
            <w:t>Substitute Document Number: 85R 24060</w:t>
          </w:r>
        </w:p>
      </w:tc>
      <w:tc>
        <w:tcPr>
          <w:tcW w:w="2453" w:type="pct"/>
        </w:tcPr>
        <w:p w:rsidR="00EC379B" w:rsidRDefault="00A32EB1" w:rsidP="006D504F">
          <w:pPr>
            <w:pStyle w:val="Footer"/>
            <w:rPr>
              <w:rStyle w:val="PageNumber"/>
            </w:rPr>
          </w:pPr>
        </w:p>
        <w:p w:rsidR="00EC379B" w:rsidRDefault="00A32EB1" w:rsidP="009C1E9A">
          <w:pPr>
            <w:pStyle w:val="Footer"/>
            <w:tabs>
              <w:tab w:val="clear" w:pos="8640"/>
              <w:tab w:val="right" w:pos="9360"/>
            </w:tabs>
            <w:jc w:val="right"/>
          </w:pPr>
        </w:p>
      </w:tc>
    </w:tr>
    <w:tr w:rsidR="00583C28" w:rsidTr="009C1E9A">
      <w:trPr>
        <w:cantSplit/>
        <w:trHeight w:val="323"/>
      </w:trPr>
      <w:tc>
        <w:tcPr>
          <w:tcW w:w="0" w:type="pct"/>
          <w:gridSpan w:val="3"/>
        </w:tcPr>
        <w:p w:rsidR="00EC379B" w:rsidRDefault="00A32EB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32EB1" w:rsidP="009C1E9A">
          <w:pPr>
            <w:pStyle w:val="Footer"/>
            <w:tabs>
              <w:tab w:val="clear" w:pos="8640"/>
              <w:tab w:val="right" w:pos="9360"/>
            </w:tabs>
            <w:jc w:val="center"/>
          </w:pPr>
        </w:p>
      </w:tc>
    </w:tr>
  </w:tbl>
  <w:p w:rsidR="00EC379B" w:rsidRPr="00FF6F72" w:rsidRDefault="00A32EB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2EB1">
      <w:r>
        <w:separator/>
      </w:r>
    </w:p>
  </w:footnote>
  <w:footnote w:type="continuationSeparator" w:id="0">
    <w:p w:rsidR="00000000" w:rsidRDefault="00A32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28"/>
    <w:rsid w:val="00583C28"/>
    <w:rsid w:val="00A3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67E7E"/>
    <w:rPr>
      <w:sz w:val="16"/>
      <w:szCs w:val="16"/>
    </w:rPr>
  </w:style>
  <w:style w:type="paragraph" w:styleId="CommentText">
    <w:name w:val="annotation text"/>
    <w:basedOn w:val="Normal"/>
    <w:link w:val="CommentTextChar"/>
    <w:rsid w:val="00267E7E"/>
    <w:rPr>
      <w:sz w:val="20"/>
      <w:szCs w:val="20"/>
    </w:rPr>
  </w:style>
  <w:style w:type="character" w:customStyle="1" w:styleId="CommentTextChar">
    <w:name w:val="Comment Text Char"/>
    <w:basedOn w:val="DefaultParagraphFont"/>
    <w:link w:val="CommentText"/>
    <w:rsid w:val="00267E7E"/>
  </w:style>
  <w:style w:type="paragraph" w:styleId="CommentSubject">
    <w:name w:val="annotation subject"/>
    <w:basedOn w:val="CommentText"/>
    <w:next w:val="CommentText"/>
    <w:link w:val="CommentSubjectChar"/>
    <w:rsid w:val="00267E7E"/>
    <w:rPr>
      <w:b/>
      <w:bCs/>
    </w:rPr>
  </w:style>
  <w:style w:type="character" w:customStyle="1" w:styleId="CommentSubjectChar">
    <w:name w:val="Comment Subject Char"/>
    <w:basedOn w:val="CommentTextChar"/>
    <w:link w:val="CommentSubject"/>
    <w:rsid w:val="00267E7E"/>
    <w:rPr>
      <w:b/>
      <w:bCs/>
    </w:rPr>
  </w:style>
  <w:style w:type="character" w:styleId="Hyperlink">
    <w:name w:val="Hyperlink"/>
    <w:basedOn w:val="DefaultParagraphFont"/>
    <w:rsid w:val="00267E7E"/>
    <w:rPr>
      <w:color w:val="0000FF" w:themeColor="hyperlink"/>
      <w:u w:val="single"/>
    </w:rPr>
  </w:style>
  <w:style w:type="character" w:styleId="FollowedHyperlink">
    <w:name w:val="FollowedHyperlink"/>
    <w:basedOn w:val="DefaultParagraphFont"/>
    <w:rsid w:val="009A3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67E7E"/>
    <w:rPr>
      <w:sz w:val="16"/>
      <w:szCs w:val="16"/>
    </w:rPr>
  </w:style>
  <w:style w:type="paragraph" w:styleId="CommentText">
    <w:name w:val="annotation text"/>
    <w:basedOn w:val="Normal"/>
    <w:link w:val="CommentTextChar"/>
    <w:rsid w:val="00267E7E"/>
    <w:rPr>
      <w:sz w:val="20"/>
      <w:szCs w:val="20"/>
    </w:rPr>
  </w:style>
  <w:style w:type="character" w:customStyle="1" w:styleId="CommentTextChar">
    <w:name w:val="Comment Text Char"/>
    <w:basedOn w:val="DefaultParagraphFont"/>
    <w:link w:val="CommentText"/>
    <w:rsid w:val="00267E7E"/>
  </w:style>
  <w:style w:type="paragraph" w:styleId="CommentSubject">
    <w:name w:val="annotation subject"/>
    <w:basedOn w:val="CommentText"/>
    <w:next w:val="CommentText"/>
    <w:link w:val="CommentSubjectChar"/>
    <w:rsid w:val="00267E7E"/>
    <w:rPr>
      <w:b/>
      <w:bCs/>
    </w:rPr>
  </w:style>
  <w:style w:type="character" w:customStyle="1" w:styleId="CommentSubjectChar">
    <w:name w:val="Comment Subject Char"/>
    <w:basedOn w:val="CommentTextChar"/>
    <w:link w:val="CommentSubject"/>
    <w:rsid w:val="00267E7E"/>
    <w:rPr>
      <w:b/>
      <w:bCs/>
    </w:rPr>
  </w:style>
  <w:style w:type="character" w:styleId="Hyperlink">
    <w:name w:val="Hyperlink"/>
    <w:basedOn w:val="DefaultParagraphFont"/>
    <w:rsid w:val="00267E7E"/>
    <w:rPr>
      <w:color w:val="0000FF" w:themeColor="hyperlink"/>
      <w:u w:val="single"/>
    </w:rPr>
  </w:style>
  <w:style w:type="character" w:styleId="FollowedHyperlink">
    <w:name w:val="FollowedHyperlink"/>
    <w:basedOn w:val="DefaultParagraphFont"/>
    <w:rsid w:val="009A3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5633</Characters>
  <Application>Microsoft Office Word</Application>
  <DocSecurity>4</DocSecurity>
  <Lines>174</Lines>
  <Paragraphs>40</Paragraphs>
  <ScaleCrop>false</ScaleCrop>
  <HeadingPairs>
    <vt:vector size="2" baseType="variant">
      <vt:variant>
        <vt:lpstr>Title</vt:lpstr>
      </vt:variant>
      <vt:variant>
        <vt:i4>1</vt:i4>
      </vt:variant>
    </vt:vector>
  </HeadingPairs>
  <TitlesOfParts>
    <vt:vector size="1" baseType="lpstr">
      <vt:lpstr>BA - HB02376 (Committee Report (Substituted))</vt:lpstr>
    </vt:vector>
  </TitlesOfParts>
  <Company>State of Texas</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27228</dc:subject>
  <dc:creator>State of Texas</dc:creator>
  <dc:description>HB 2376 by Walle-(H)Natural Resources (Substitute Document Number: 85R 24060)</dc:description>
  <cp:lastModifiedBy>Alexander McMillan</cp:lastModifiedBy>
  <cp:revision>2</cp:revision>
  <cp:lastPrinted>2017-04-09T21:25:00Z</cp:lastPrinted>
  <dcterms:created xsi:type="dcterms:W3CDTF">2017-05-02T01:51:00Z</dcterms:created>
  <dcterms:modified xsi:type="dcterms:W3CDTF">2017-05-02T01:51:00Z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17.119.256</vt:lpwstr>
  </property>
</Properties>
</file>