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12386" w:rsidTr="00345119">
        <w:tc>
          <w:tcPr>
            <w:tcW w:w="9576" w:type="dxa"/>
            <w:noWrap/>
          </w:tcPr>
          <w:p w:rsidR="008423E4" w:rsidRPr="0022177D" w:rsidRDefault="00C02E4F" w:rsidP="00645BF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02E4F" w:rsidP="008423E4">
      <w:pPr>
        <w:jc w:val="center"/>
      </w:pPr>
    </w:p>
    <w:p w:rsidR="008423E4" w:rsidRPr="00B31F0E" w:rsidRDefault="00C02E4F" w:rsidP="008423E4"/>
    <w:p w:rsidR="008423E4" w:rsidRPr="00742794" w:rsidRDefault="00C02E4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12386" w:rsidTr="00345119">
        <w:tc>
          <w:tcPr>
            <w:tcW w:w="9576" w:type="dxa"/>
          </w:tcPr>
          <w:p w:rsidR="008423E4" w:rsidRPr="00861995" w:rsidRDefault="00C02E4F" w:rsidP="00345119">
            <w:pPr>
              <w:jc w:val="right"/>
            </w:pPr>
            <w:r>
              <w:t>H.B. 2386</w:t>
            </w:r>
          </w:p>
        </w:tc>
      </w:tr>
      <w:tr w:rsidR="00112386" w:rsidTr="00345119">
        <w:tc>
          <w:tcPr>
            <w:tcW w:w="9576" w:type="dxa"/>
          </w:tcPr>
          <w:p w:rsidR="008423E4" w:rsidRPr="00861995" w:rsidRDefault="00C02E4F" w:rsidP="00CA50D3">
            <w:pPr>
              <w:jc w:val="right"/>
            </w:pPr>
            <w:r>
              <w:t xml:space="preserve">By: </w:t>
            </w:r>
            <w:r>
              <w:t>Bailes</w:t>
            </w:r>
          </w:p>
        </w:tc>
      </w:tr>
      <w:tr w:rsidR="00112386" w:rsidTr="00345119">
        <w:tc>
          <w:tcPr>
            <w:tcW w:w="9576" w:type="dxa"/>
          </w:tcPr>
          <w:p w:rsidR="008423E4" w:rsidRPr="00861995" w:rsidRDefault="00C02E4F" w:rsidP="00345119">
            <w:pPr>
              <w:jc w:val="right"/>
            </w:pPr>
            <w:r>
              <w:t>Environmental Regulation</w:t>
            </w:r>
          </w:p>
        </w:tc>
      </w:tr>
      <w:tr w:rsidR="00112386" w:rsidTr="00345119">
        <w:tc>
          <w:tcPr>
            <w:tcW w:w="9576" w:type="dxa"/>
          </w:tcPr>
          <w:p w:rsidR="008423E4" w:rsidRDefault="00C02E4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02E4F" w:rsidP="008423E4">
      <w:pPr>
        <w:tabs>
          <w:tab w:val="right" w:pos="9360"/>
        </w:tabs>
      </w:pPr>
    </w:p>
    <w:p w:rsidR="008423E4" w:rsidRDefault="00C02E4F" w:rsidP="008423E4"/>
    <w:p w:rsidR="008423E4" w:rsidRDefault="00C02E4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12386" w:rsidTr="00345119">
        <w:tc>
          <w:tcPr>
            <w:tcW w:w="9576" w:type="dxa"/>
          </w:tcPr>
          <w:p w:rsidR="008423E4" w:rsidRPr="00A8133F" w:rsidRDefault="00C02E4F" w:rsidP="00A849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02E4F" w:rsidP="00A849DC"/>
          <w:p w:rsidR="008423E4" w:rsidRDefault="00C02E4F" w:rsidP="00A849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C6E64">
              <w:t>Interested parties note that certain outdoor burning sites are required to be supervised by a</w:t>
            </w:r>
            <w:r>
              <w:t>n  employee of a</w:t>
            </w:r>
            <w:r w:rsidRPr="00CC6E64">
              <w:t xml:space="preserve"> fire department</w:t>
            </w:r>
            <w:r>
              <w:t>. The</w:t>
            </w:r>
            <w:r>
              <w:t xml:space="preserve"> parties note however that</w:t>
            </w:r>
            <w:r w:rsidRPr="00CC6E64">
              <w:t xml:space="preserve"> in various rural counties only volunteer fire departments exist. H</w:t>
            </w:r>
            <w:r>
              <w:t>.</w:t>
            </w:r>
            <w:r w:rsidRPr="00CC6E64">
              <w:t>B</w:t>
            </w:r>
            <w:r>
              <w:t>.</w:t>
            </w:r>
            <w:r w:rsidRPr="00CC6E64">
              <w:t xml:space="preserve"> 2386 seeks to address this issue by </w:t>
            </w:r>
            <w:r>
              <w:t>providing for</w:t>
            </w:r>
            <w:r>
              <w:t xml:space="preserve"> site</w:t>
            </w:r>
            <w:r>
              <w:t xml:space="preserve"> supervision by a volunteer firefighter</w:t>
            </w:r>
            <w:r w:rsidRPr="00CC6E64">
              <w:t>.</w:t>
            </w:r>
          </w:p>
          <w:p w:rsidR="008423E4" w:rsidRPr="00E26B13" w:rsidRDefault="00C02E4F" w:rsidP="00A849DC">
            <w:pPr>
              <w:rPr>
                <w:b/>
              </w:rPr>
            </w:pPr>
          </w:p>
        </w:tc>
      </w:tr>
      <w:tr w:rsidR="00112386" w:rsidTr="00345119">
        <w:tc>
          <w:tcPr>
            <w:tcW w:w="9576" w:type="dxa"/>
          </w:tcPr>
          <w:p w:rsidR="0017725B" w:rsidRDefault="00C02E4F" w:rsidP="00A849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02E4F" w:rsidP="00A849DC">
            <w:pPr>
              <w:rPr>
                <w:b/>
                <w:u w:val="single"/>
              </w:rPr>
            </w:pPr>
          </w:p>
          <w:p w:rsidR="00BB3CA2" w:rsidRPr="00BB3CA2" w:rsidRDefault="00C02E4F" w:rsidP="00A849DC">
            <w:pPr>
              <w:jc w:val="both"/>
            </w:pPr>
            <w:r>
              <w:t>It is the committee's opinion that th</w:t>
            </w:r>
            <w:r>
              <w:t>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02E4F" w:rsidP="00A849DC">
            <w:pPr>
              <w:rPr>
                <w:b/>
                <w:u w:val="single"/>
              </w:rPr>
            </w:pPr>
          </w:p>
        </w:tc>
      </w:tr>
      <w:tr w:rsidR="00112386" w:rsidTr="00345119">
        <w:tc>
          <w:tcPr>
            <w:tcW w:w="9576" w:type="dxa"/>
          </w:tcPr>
          <w:p w:rsidR="008423E4" w:rsidRPr="00A8133F" w:rsidRDefault="00C02E4F" w:rsidP="00A849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</w:t>
            </w:r>
            <w:r w:rsidRPr="009C1E9A">
              <w:rPr>
                <w:b/>
                <w:u w:val="single"/>
              </w:rPr>
              <w:t>Y</w:t>
            </w:r>
            <w:r>
              <w:rPr>
                <w:b/>
              </w:rPr>
              <w:t xml:space="preserve"> </w:t>
            </w:r>
          </w:p>
          <w:p w:rsidR="008423E4" w:rsidRDefault="00C02E4F" w:rsidP="00A849DC"/>
          <w:p w:rsidR="00BB3CA2" w:rsidRDefault="00C02E4F" w:rsidP="00A849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02E4F" w:rsidP="00A849DC">
            <w:pPr>
              <w:rPr>
                <w:b/>
              </w:rPr>
            </w:pPr>
          </w:p>
        </w:tc>
      </w:tr>
      <w:tr w:rsidR="00112386" w:rsidTr="00345119">
        <w:tc>
          <w:tcPr>
            <w:tcW w:w="9576" w:type="dxa"/>
          </w:tcPr>
          <w:p w:rsidR="008423E4" w:rsidRPr="00A8133F" w:rsidRDefault="00C02E4F" w:rsidP="00A849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02E4F" w:rsidP="00A849DC"/>
          <w:p w:rsidR="0029450A" w:rsidRDefault="00C02E4F" w:rsidP="00A849DC">
            <w:pPr>
              <w:pStyle w:val="Header"/>
              <w:jc w:val="both"/>
            </w:pPr>
            <w:r>
              <w:t xml:space="preserve">H.B. 2386 amends the </w:t>
            </w:r>
            <w:r w:rsidRPr="00E92BF1">
              <w:t>Health and Safety Code</w:t>
            </w:r>
            <w:r>
              <w:t xml:space="preserve">, for purposes of the prohibition against the </w:t>
            </w:r>
            <w:r w:rsidRPr="00087557">
              <w:t>Texas Commission on Environmental Quality</w:t>
            </w:r>
            <w:r>
              <w:t xml:space="preserve"> </w:t>
            </w:r>
            <w:r w:rsidRPr="00087557">
              <w:t>contro</w:t>
            </w:r>
            <w:r>
              <w:t>l</w:t>
            </w:r>
            <w:r w:rsidRPr="00087557">
              <w:t>l</w:t>
            </w:r>
            <w:r>
              <w:t>ing</w:t>
            </w:r>
            <w:r w:rsidRPr="00087557">
              <w:t xml:space="preserve"> or prohibit</w:t>
            </w:r>
            <w:r>
              <w:t>ing</w:t>
            </w:r>
            <w:r w:rsidRPr="00087557">
              <w:t xml:space="preserve"> outdoor burning of waste consisting of plant growth</w:t>
            </w:r>
            <w:r>
              <w:t xml:space="preserve"> at certain supervised sites, </w:t>
            </w:r>
            <w:r>
              <w:t>to include a</w:t>
            </w:r>
            <w:r>
              <w:t>s such a</w:t>
            </w:r>
            <w:r>
              <w:t xml:space="preserve"> site </w:t>
            </w:r>
            <w:r>
              <w:t xml:space="preserve">a site </w:t>
            </w:r>
            <w:r>
              <w:t>supervised at the time of a</w:t>
            </w:r>
            <w:r>
              <w:t xml:space="preserve"> burning by a </w:t>
            </w:r>
            <w:r w:rsidRPr="00FE7756">
              <w:t>volunteer firefighter acting in the scope of the firefighter's volunteer duties</w:t>
            </w:r>
            <w:r>
              <w:t>.</w:t>
            </w:r>
          </w:p>
          <w:p w:rsidR="00240EB5" w:rsidRPr="00835628" w:rsidRDefault="00C02E4F" w:rsidP="00A849DC">
            <w:pPr>
              <w:pStyle w:val="Header"/>
              <w:jc w:val="both"/>
              <w:rPr>
                <w:b/>
              </w:rPr>
            </w:pPr>
          </w:p>
        </w:tc>
      </w:tr>
      <w:tr w:rsidR="00112386" w:rsidTr="00345119">
        <w:tc>
          <w:tcPr>
            <w:tcW w:w="9576" w:type="dxa"/>
          </w:tcPr>
          <w:p w:rsidR="008423E4" w:rsidRPr="00A8133F" w:rsidRDefault="00C02E4F" w:rsidP="00A849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02E4F" w:rsidP="00A849DC"/>
          <w:p w:rsidR="008423E4" w:rsidRPr="003624F2" w:rsidRDefault="00C02E4F" w:rsidP="00A849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02E4F" w:rsidP="00A849DC">
            <w:pPr>
              <w:rPr>
                <w:b/>
              </w:rPr>
            </w:pPr>
          </w:p>
        </w:tc>
      </w:tr>
    </w:tbl>
    <w:p w:rsidR="008423E4" w:rsidRPr="00BE0E75" w:rsidRDefault="00C02E4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02E4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2E4F">
      <w:r>
        <w:separator/>
      </w:r>
    </w:p>
  </w:endnote>
  <w:endnote w:type="continuationSeparator" w:id="0">
    <w:p w:rsidR="00000000" w:rsidRDefault="00C0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02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12386" w:rsidTr="009C1E9A">
      <w:trPr>
        <w:cantSplit/>
      </w:trPr>
      <w:tc>
        <w:tcPr>
          <w:tcW w:w="0" w:type="pct"/>
        </w:tcPr>
        <w:p w:rsidR="00137D90" w:rsidRDefault="00C02E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02E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02E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02E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02E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2386" w:rsidTr="009C1E9A">
      <w:trPr>
        <w:cantSplit/>
      </w:trPr>
      <w:tc>
        <w:tcPr>
          <w:tcW w:w="0" w:type="pct"/>
        </w:tcPr>
        <w:p w:rsidR="00EC379B" w:rsidRDefault="00C02E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02E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19174</w:t>
          </w:r>
        </w:p>
      </w:tc>
      <w:tc>
        <w:tcPr>
          <w:tcW w:w="2453" w:type="pct"/>
        </w:tcPr>
        <w:p w:rsidR="00EC379B" w:rsidRDefault="00C02E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17.82.723</w:t>
          </w:r>
          <w:r>
            <w:fldChar w:fldCharType="end"/>
          </w:r>
        </w:p>
      </w:tc>
    </w:tr>
    <w:tr w:rsidR="00112386" w:rsidTr="009C1E9A">
      <w:trPr>
        <w:cantSplit/>
      </w:trPr>
      <w:tc>
        <w:tcPr>
          <w:tcW w:w="0" w:type="pct"/>
        </w:tcPr>
        <w:p w:rsidR="00EC379B" w:rsidRDefault="00C02E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02E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02E4F" w:rsidP="006D504F">
          <w:pPr>
            <w:pStyle w:val="Footer"/>
            <w:rPr>
              <w:rStyle w:val="PageNumber"/>
            </w:rPr>
          </w:pPr>
        </w:p>
        <w:p w:rsidR="00EC379B" w:rsidRDefault="00C02E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238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02E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02E4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02E4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02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2E4F">
      <w:r>
        <w:separator/>
      </w:r>
    </w:p>
  </w:footnote>
  <w:footnote w:type="continuationSeparator" w:id="0">
    <w:p w:rsidR="00000000" w:rsidRDefault="00C0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02E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02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02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86"/>
    <w:rsid w:val="00112386"/>
    <w:rsid w:val="00C0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B3C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3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CA2"/>
  </w:style>
  <w:style w:type="paragraph" w:styleId="CommentSubject">
    <w:name w:val="annotation subject"/>
    <w:basedOn w:val="CommentText"/>
    <w:next w:val="CommentText"/>
    <w:link w:val="CommentSubjectChar"/>
    <w:rsid w:val="00BB3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3C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B3C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3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3CA2"/>
  </w:style>
  <w:style w:type="paragraph" w:styleId="CommentSubject">
    <w:name w:val="annotation subject"/>
    <w:basedOn w:val="CommentText"/>
    <w:next w:val="CommentText"/>
    <w:link w:val="CommentSubjectChar"/>
    <w:rsid w:val="00BB3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3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1146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HB02386 (Committee Report (Unamended))</vt:lpstr>
    </vt:vector>
  </TitlesOfParts>
  <Company>State of Texas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19174</dc:subject>
  <dc:creator>State of Texas</dc:creator>
  <dc:description>HB 2386 by Bailes-(H)Environmental Regulation</dc:description>
  <cp:lastModifiedBy>Brianna Weis</cp:lastModifiedBy>
  <cp:revision>2</cp:revision>
  <cp:lastPrinted>2017-03-24T20:57:00Z</cp:lastPrinted>
  <dcterms:created xsi:type="dcterms:W3CDTF">2017-04-06T19:40:00Z</dcterms:created>
  <dcterms:modified xsi:type="dcterms:W3CDTF">2017-04-06T19:40:00Z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17.82.723</vt:lpwstr>
  </property>
</Properties>
</file>