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04118" w:rsidTr="00345119">
        <w:tc>
          <w:tcPr>
            <w:tcW w:w="9576" w:type="dxa"/>
            <w:noWrap/>
          </w:tcPr>
          <w:p w:rsidR="008423E4" w:rsidRPr="0022177D" w:rsidRDefault="00FC4CE7" w:rsidP="00345119">
            <w:pPr>
              <w:pStyle w:val="Heading1"/>
            </w:pPr>
            <w:bookmarkStart w:id="0" w:name="_GoBack"/>
            <w:bookmarkEnd w:id="0"/>
            <w:r w:rsidRPr="00631897">
              <w:t>BILL ANALYSIS</w:t>
            </w:r>
          </w:p>
        </w:tc>
      </w:tr>
    </w:tbl>
    <w:p w:rsidR="008423E4" w:rsidRPr="0022177D" w:rsidRDefault="00FC4CE7" w:rsidP="008423E4">
      <w:pPr>
        <w:jc w:val="center"/>
      </w:pPr>
    </w:p>
    <w:p w:rsidR="008423E4" w:rsidRPr="00B31F0E" w:rsidRDefault="00FC4CE7" w:rsidP="008423E4"/>
    <w:p w:rsidR="008423E4" w:rsidRPr="00742794" w:rsidRDefault="00FC4CE7" w:rsidP="008423E4">
      <w:pPr>
        <w:tabs>
          <w:tab w:val="right" w:pos="9360"/>
        </w:tabs>
      </w:pPr>
    </w:p>
    <w:tbl>
      <w:tblPr>
        <w:tblW w:w="0" w:type="auto"/>
        <w:tblLayout w:type="fixed"/>
        <w:tblLook w:val="01E0" w:firstRow="1" w:lastRow="1" w:firstColumn="1" w:lastColumn="1" w:noHBand="0" w:noVBand="0"/>
      </w:tblPr>
      <w:tblGrid>
        <w:gridCol w:w="9576"/>
      </w:tblGrid>
      <w:tr w:rsidR="00C04118" w:rsidTr="00345119">
        <w:tc>
          <w:tcPr>
            <w:tcW w:w="9576" w:type="dxa"/>
          </w:tcPr>
          <w:p w:rsidR="008423E4" w:rsidRPr="00861995" w:rsidRDefault="00FC4CE7" w:rsidP="00345119">
            <w:pPr>
              <w:jc w:val="right"/>
            </w:pPr>
            <w:r>
              <w:t>C.S.H.B. 2457</w:t>
            </w:r>
          </w:p>
        </w:tc>
      </w:tr>
      <w:tr w:rsidR="00C04118" w:rsidTr="00345119">
        <w:tc>
          <w:tcPr>
            <w:tcW w:w="9576" w:type="dxa"/>
          </w:tcPr>
          <w:p w:rsidR="008423E4" w:rsidRPr="00861995" w:rsidRDefault="00FC4CE7" w:rsidP="00931F4C">
            <w:pPr>
              <w:jc w:val="right"/>
            </w:pPr>
            <w:r>
              <w:t xml:space="preserve">By: </w:t>
            </w:r>
            <w:r>
              <w:t>Meyer</w:t>
            </w:r>
          </w:p>
        </w:tc>
      </w:tr>
      <w:tr w:rsidR="00C04118" w:rsidTr="00345119">
        <w:tc>
          <w:tcPr>
            <w:tcW w:w="9576" w:type="dxa"/>
          </w:tcPr>
          <w:p w:rsidR="008423E4" w:rsidRPr="00861995" w:rsidRDefault="00FC4CE7" w:rsidP="00345119">
            <w:pPr>
              <w:jc w:val="right"/>
            </w:pPr>
            <w:r>
              <w:t>Judiciary &amp; Civil Jurisprudence</w:t>
            </w:r>
          </w:p>
        </w:tc>
      </w:tr>
      <w:tr w:rsidR="00C04118" w:rsidTr="00345119">
        <w:tc>
          <w:tcPr>
            <w:tcW w:w="9576" w:type="dxa"/>
          </w:tcPr>
          <w:p w:rsidR="008423E4" w:rsidRDefault="00FC4CE7" w:rsidP="00345119">
            <w:pPr>
              <w:jc w:val="right"/>
            </w:pPr>
            <w:r>
              <w:t>Committee Report (Substituted)</w:t>
            </w:r>
          </w:p>
        </w:tc>
      </w:tr>
    </w:tbl>
    <w:p w:rsidR="008423E4" w:rsidRDefault="00FC4CE7" w:rsidP="008423E4">
      <w:pPr>
        <w:tabs>
          <w:tab w:val="right" w:pos="9360"/>
        </w:tabs>
      </w:pPr>
    </w:p>
    <w:p w:rsidR="008423E4" w:rsidRDefault="00FC4CE7" w:rsidP="008423E4"/>
    <w:p w:rsidR="008423E4" w:rsidRDefault="00FC4CE7" w:rsidP="008423E4"/>
    <w:tbl>
      <w:tblPr>
        <w:tblW w:w="0" w:type="auto"/>
        <w:tblCellMar>
          <w:left w:w="115" w:type="dxa"/>
          <w:right w:w="115" w:type="dxa"/>
        </w:tblCellMar>
        <w:tblLook w:val="01E0" w:firstRow="1" w:lastRow="1" w:firstColumn="1" w:lastColumn="1" w:noHBand="0" w:noVBand="0"/>
      </w:tblPr>
      <w:tblGrid>
        <w:gridCol w:w="9582"/>
      </w:tblGrid>
      <w:tr w:rsidR="00C04118" w:rsidTr="00931F4C">
        <w:tc>
          <w:tcPr>
            <w:tcW w:w="9582" w:type="dxa"/>
          </w:tcPr>
          <w:p w:rsidR="008423E4" w:rsidRPr="00A8133F" w:rsidRDefault="00FC4CE7" w:rsidP="005C5B34">
            <w:pPr>
              <w:rPr>
                <w:b/>
              </w:rPr>
            </w:pPr>
            <w:r w:rsidRPr="009C1E9A">
              <w:rPr>
                <w:b/>
                <w:u w:val="single"/>
              </w:rPr>
              <w:t>BACKGROUND AND PURPOSE</w:t>
            </w:r>
            <w:r>
              <w:rPr>
                <w:b/>
              </w:rPr>
              <w:t xml:space="preserve"> </w:t>
            </w:r>
          </w:p>
          <w:p w:rsidR="008423E4" w:rsidRDefault="00FC4CE7" w:rsidP="005C5B34"/>
          <w:p w:rsidR="008423E4" w:rsidRDefault="00FC4CE7" w:rsidP="005C5B34">
            <w:pPr>
              <w:pStyle w:val="Header"/>
              <w:tabs>
                <w:tab w:val="clear" w:pos="4320"/>
                <w:tab w:val="clear" w:pos="8640"/>
              </w:tabs>
              <w:jc w:val="both"/>
            </w:pPr>
            <w:r w:rsidRPr="00333073">
              <w:t>Interested parties</w:t>
            </w:r>
            <w:r>
              <w:t xml:space="preserve"> contend </w:t>
            </w:r>
            <w:r w:rsidRPr="00333073">
              <w:t xml:space="preserve">that </w:t>
            </w:r>
            <w:r>
              <w:t xml:space="preserve">a </w:t>
            </w:r>
            <w:r w:rsidRPr="00333073">
              <w:t>recent</w:t>
            </w:r>
            <w:r>
              <w:t xml:space="preserve"> court</w:t>
            </w:r>
            <w:r w:rsidRPr="00333073">
              <w:t xml:space="preserve"> decision </w:t>
            </w:r>
            <w:r>
              <w:t xml:space="preserve">has </w:t>
            </w:r>
            <w:r>
              <w:t>raised</w:t>
            </w:r>
            <w:r>
              <w:t xml:space="preserve"> question</w:t>
            </w:r>
            <w:r>
              <w:t>s about</w:t>
            </w:r>
            <w:r>
              <w:t xml:space="preserve"> the types of </w:t>
            </w:r>
            <w:r w:rsidRPr="004113C1">
              <w:t xml:space="preserve">entities from which a person may recover </w:t>
            </w:r>
            <w:r>
              <w:t>certain</w:t>
            </w:r>
            <w:r w:rsidRPr="004113C1">
              <w:t xml:space="preserve"> attorney's fees</w:t>
            </w:r>
            <w:r>
              <w:t>.</w:t>
            </w:r>
            <w:r w:rsidRPr="00333073">
              <w:t xml:space="preserve"> </w:t>
            </w:r>
            <w:r>
              <w:t>C.S.</w:t>
            </w:r>
            <w:r w:rsidRPr="00333073">
              <w:t>H</w:t>
            </w:r>
            <w:r>
              <w:t>.</w:t>
            </w:r>
            <w:r w:rsidRPr="00333073">
              <w:t>B</w:t>
            </w:r>
            <w:r>
              <w:t>.</w:t>
            </w:r>
            <w:r w:rsidRPr="00333073">
              <w:t xml:space="preserve"> 2457 seeks to </w:t>
            </w:r>
            <w:r>
              <w:t xml:space="preserve">address this issue by </w:t>
            </w:r>
            <w:r w:rsidRPr="00333073">
              <w:t>clarify</w:t>
            </w:r>
            <w:r>
              <w:t xml:space="preserve">ing </w:t>
            </w:r>
            <w:r>
              <w:t>the</w:t>
            </w:r>
            <w:r>
              <w:t xml:space="preserve"> types of</w:t>
            </w:r>
            <w:r>
              <w:t xml:space="preserve"> entities</w:t>
            </w:r>
            <w:r>
              <w:t xml:space="preserve"> from which attorney's fees may be recovered</w:t>
            </w:r>
            <w:r>
              <w:t xml:space="preserve"> in connection with certain claims</w:t>
            </w:r>
            <w:r>
              <w:t>.</w:t>
            </w:r>
            <w:r w:rsidRPr="00333073">
              <w:t xml:space="preserve">  </w:t>
            </w:r>
          </w:p>
          <w:p w:rsidR="008423E4" w:rsidRPr="00E26B13" w:rsidRDefault="00FC4CE7" w:rsidP="005C5B34">
            <w:pPr>
              <w:rPr>
                <w:b/>
              </w:rPr>
            </w:pPr>
          </w:p>
        </w:tc>
      </w:tr>
      <w:tr w:rsidR="00C04118" w:rsidTr="00931F4C">
        <w:tc>
          <w:tcPr>
            <w:tcW w:w="9582" w:type="dxa"/>
          </w:tcPr>
          <w:p w:rsidR="0017725B" w:rsidRDefault="00FC4CE7" w:rsidP="005C5B34">
            <w:pPr>
              <w:rPr>
                <w:b/>
                <w:u w:val="single"/>
              </w:rPr>
            </w:pPr>
            <w:r>
              <w:rPr>
                <w:b/>
                <w:u w:val="single"/>
              </w:rPr>
              <w:t>CRIMINAL JUSTICE IMPACT</w:t>
            </w:r>
          </w:p>
          <w:p w:rsidR="0017725B" w:rsidRDefault="00FC4CE7" w:rsidP="005C5B34">
            <w:pPr>
              <w:rPr>
                <w:b/>
                <w:u w:val="single"/>
              </w:rPr>
            </w:pPr>
          </w:p>
          <w:p w:rsidR="00ED6481" w:rsidRPr="00ED6481" w:rsidRDefault="00FC4CE7" w:rsidP="005C5B34">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FC4CE7" w:rsidP="005C5B34">
            <w:pPr>
              <w:rPr>
                <w:b/>
                <w:u w:val="single"/>
              </w:rPr>
            </w:pPr>
          </w:p>
        </w:tc>
      </w:tr>
      <w:tr w:rsidR="00C04118" w:rsidTr="00931F4C">
        <w:tc>
          <w:tcPr>
            <w:tcW w:w="9582" w:type="dxa"/>
          </w:tcPr>
          <w:p w:rsidR="008423E4" w:rsidRPr="00A8133F" w:rsidRDefault="00FC4CE7" w:rsidP="005C5B34">
            <w:pPr>
              <w:rPr>
                <w:b/>
              </w:rPr>
            </w:pPr>
            <w:r w:rsidRPr="009C1E9A">
              <w:rPr>
                <w:b/>
                <w:u w:val="single"/>
              </w:rPr>
              <w:t>RULEMAKING AUTHORITY</w:t>
            </w:r>
            <w:r>
              <w:rPr>
                <w:b/>
              </w:rPr>
              <w:t xml:space="preserve"> </w:t>
            </w:r>
          </w:p>
          <w:p w:rsidR="008423E4" w:rsidRDefault="00FC4CE7" w:rsidP="005C5B34"/>
          <w:p w:rsidR="00ED6481" w:rsidRDefault="00FC4CE7" w:rsidP="005C5B3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C4CE7" w:rsidP="005C5B34">
            <w:pPr>
              <w:rPr>
                <w:b/>
              </w:rPr>
            </w:pPr>
          </w:p>
        </w:tc>
      </w:tr>
      <w:tr w:rsidR="00C04118" w:rsidTr="00931F4C">
        <w:tc>
          <w:tcPr>
            <w:tcW w:w="9582" w:type="dxa"/>
          </w:tcPr>
          <w:p w:rsidR="008423E4" w:rsidRPr="00A8133F" w:rsidRDefault="00FC4CE7" w:rsidP="005C5B34">
            <w:pPr>
              <w:rPr>
                <w:b/>
              </w:rPr>
            </w:pPr>
            <w:r w:rsidRPr="009C1E9A">
              <w:rPr>
                <w:b/>
                <w:u w:val="single"/>
              </w:rPr>
              <w:t>ANALYSIS</w:t>
            </w:r>
            <w:r>
              <w:rPr>
                <w:b/>
              </w:rPr>
              <w:t xml:space="preserve"> </w:t>
            </w:r>
          </w:p>
          <w:p w:rsidR="008423E4" w:rsidRDefault="00FC4CE7" w:rsidP="005C5B34"/>
          <w:p w:rsidR="00ED6481" w:rsidRDefault="00FC4CE7" w:rsidP="005C5B34">
            <w:pPr>
              <w:pStyle w:val="Header"/>
              <w:tabs>
                <w:tab w:val="clear" w:pos="4320"/>
                <w:tab w:val="clear" w:pos="8640"/>
              </w:tabs>
              <w:jc w:val="both"/>
            </w:pPr>
            <w:r>
              <w:t>C.S.</w:t>
            </w:r>
            <w:r>
              <w:t xml:space="preserve">H.B. 2457 amends the Civil Practice and Remedies Code to </w:t>
            </w:r>
            <w:r>
              <w:t xml:space="preserve">expand the types of </w:t>
            </w:r>
            <w:r>
              <w:t xml:space="preserve">entities from which a person </w:t>
            </w:r>
            <w:r>
              <w:t>may</w:t>
            </w:r>
            <w:r>
              <w:t xml:space="preserve"> recover reasonable attorney's fees in addition to the amount of </w:t>
            </w:r>
            <w:r>
              <w:t xml:space="preserve">a </w:t>
            </w:r>
            <w:r>
              <w:t>valid claim and costs if the claim is for rendered services, performed labor, fu</w:t>
            </w:r>
            <w:r>
              <w:t>rnished material, freight or express overcharges, lost or damaged freight or express, killed or injured stock, a sworn account, or an oral or written contract</w:t>
            </w:r>
            <w:r>
              <w:t xml:space="preserve"> to include a limited or general partnership, a limited liability company, a business trust, a rea</w:t>
            </w:r>
            <w:r>
              <w:t>l estate investment trust, a joint venture, a joint stock company, a cooperative, an association, a bank, an insurance company, a credit union, a savings a</w:t>
            </w:r>
            <w:r>
              <w:t>nd</w:t>
            </w:r>
            <w:r>
              <w:t xml:space="preserve"> loan association, and other organization regardless of whether the organization is for-profit, non</w:t>
            </w:r>
            <w:r>
              <w:t>profit, domestic, or foreign</w:t>
            </w:r>
            <w:r>
              <w:t xml:space="preserve"> and the state, an agency or institution of the state, or a political subdivision of the state.</w:t>
            </w:r>
          </w:p>
          <w:p w:rsidR="008423E4" w:rsidRPr="00835628" w:rsidRDefault="00FC4CE7" w:rsidP="005C5B34">
            <w:pPr>
              <w:rPr>
                <w:b/>
              </w:rPr>
            </w:pPr>
          </w:p>
        </w:tc>
      </w:tr>
      <w:tr w:rsidR="00C04118" w:rsidTr="00931F4C">
        <w:tc>
          <w:tcPr>
            <w:tcW w:w="9582" w:type="dxa"/>
          </w:tcPr>
          <w:p w:rsidR="008423E4" w:rsidRPr="00A8133F" w:rsidRDefault="00FC4CE7" w:rsidP="005C5B34">
            <w:pPr>
              <w:rPr>
                <w:b/>
              </w:rPr>
            </w:pPr>
            <w:r w:rsidRPr="009C1E9A">
              <w:rPr>
                <w:b/>
                <w:u w:val="single"/>
              </w:rPr>
              <w:t>EFFECTIVE DATE</w:t>
            </w:r>
            <w:r>
              <w:rPr>
                <w:b/>
              </w:rPr>
              <w:t xml:space="preserve"> </w:t>
            </w:r>
          </w:p>
          <w:p w:rsidR="008423E4" w:rsidRDefault="00FC4CE7" w:rsidP="005C5B34"/>
          <w:p w:rsidR="008423E4" w:rsidRPr="003624F2" w:rsidRDefault="00FC4CE7" w:rsidP="005C5B34">
            <w:pPr>
              <w:pStyle w:val="Header"/>
              <w:tabs>
                <w:tab w:val="clear" w:pos="4320"/>
                <w:tab w:val="clear" w:pos="8640"/>
              </w:tabs>
              <w:jc w:val="both"/>
            </w:pPr>
            <w:r>
              <w:t>September 1, 2017.</w:t>
            </w:r>
          </w:p>
          <w:p w:rsidR="008423E4" w:rsidRPr="00233FDB" w:rsidRDefault="00FC4CE7" w:rsidP="005C5B34">
            <w:pPr>
              <w:rPr>
                <w:b/>
              </w:rPr>
            </w:pPr>
          </w:p>
        </w:tc>
      </w:tr>
      <w:tr w:rsidR="00C04118" w:rsidTr="00931F4C">
        <w:tc>
          <w:tcPr>
            <w:tcW w:w="9582" w:type="dxa"/>
          </w:tcPr>
          <w:p w:rsidR="00931F4C" w:rsidRDefault="00FC4CE7" w:rsidP="005C5B34">
            <w:pPr>
              <w:jc w:val="both"/>
              <w:rPr>
                <w:b/>
                <w:u w:val="single"/>
              </w:rPr>
            </w:pPr>
            <w:r>
              <w:rPr>
                <w:b/>
                <w:u w:val="single"/>
              </w:rPr>
              <w:t>COMPARISON OF ORIGINAL AND SUBSTITUTE</w:t>
            </w:r>
          </w:p>
          <w:p w:rsidR="0087506D" w:rsidRDefault="00FC4CE7" w:rsidP="005C5B34">
            <w:pPr>
              <w:jc w:val="both"/>
            </w:pPr>
          </w:p>
          <w:p w:rsidR="0087506D" w:rsidRDefault="00FC4CE7" w:rsidP="005C5B34">
            <w:pPr>
              <w:jc w:val="both"/>
            </w:pPr>
            <w:r>
              <w:t>While C.S.H.B. 2457 may differ from the original in m</w:t>
            </w:r>
            <w:r>
              <w:t>inor or nonsubstantive ways, the following comparison is organized and formatted in a manner that indicates the substantial differences between the introduced and committee substitute versions of the bill.</w:t>
            </w:r>
          </w:p>
          <w:p w:rsidR="0087506D" w:rsidRPr="0087506D" w:rsidRDefault="00FC4CE7" w:rsidP="005C5B34">
            <w:pPr>
              <w:jc w:val="both"/>
            </w:pPr>
          </w:p>
        </w:tc>
      </w:tr>
      <w:tr w:rsidR="00C04118" w:rsidTr="00931F4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04118" w:rsidTr="00931F4C">
              <w:trPr>
                <w:cantSplit/>
                <w:tblHeader/>
              </w:trPr>
              <w:tc>
                <w:tcPr>
                  <w:tcW w:w="4673" w:type="dxa"/>
                  <w:tcMar>
                    <w:bottom w:w="188" w:type="dxa"/>
                  </w:tcMar>
                </w:tcPr>
                <w:p w:rsidR="00931F4C" w:rsidRDefault="00FC4CE7" w:rsidP="005C5B34">
                  <w:pPr>
                    <w:jc w:val="center"/>
                  </w:pPr>
                  <w:r>
                    <w:t>INTRODUCED</w:t>
                  </w:r>
                </w:p>
              </w:tc>
              <w:tc>
                <w:tcPr>
                  <w:tcW w:w="4673" w:type="dxa"/>
                  <w:tcMar>
                    <w:bottom w:w="188" w:type="dxa"/>
                  </w:tcMar>
                </w:tcPr>
                <w:p w:rsidR="00931F4C" w:rsidRDefault="00FC4CE7" w:rsidP="005C5B34">
                  <w:pPr>
                    <w:jc w:val="center"/>
                  </w:pPr>
                  <w:r>
                    <w:t>HOUSE COMMITTEE SUBSTITUTE</w:t>
                  </w:r>
                </w:p>
              </w:tc>
            </w:tr>
            <w:tr w:rsidR="00C04118" w:rsidTr="00931F4C">
              <w:tc>
                <w:tcPr>
                  <w:tcW w:w="4673" w:type="dxa"/>
                  <w:tcMar>
                    <w:right w:w="360" w:type="dxa"/>
                  </w:tcMar>
                </w:tcPr>
                <w:p w:rsidR="00931F4C" w:rsidRDefault="00FC4CE7" w:rsidP="005C5B34">
                  <w:pPr>
                    <w:jc w:val="both"/>
                  </w:pPr>
                  <w:r>
                    <w:t xml:space="preserve">SECTION 1.  Section 38.001, Civil Practice </w:t>
                  </w:r>
                  <w:r>
                    <w:lastRenderedPageBreak/>
                    <w:t>and Remedies Code, is amended to read as follows:</w:t>
                  </w:r>
                </w:p>
                <w:p w:rsidR="00931F4C" w:rsidRDefault="00FC4CE7" w:rsidP="005C5B34">
                  <w:pPr>
                    <w:jc w:val="both"/>
                  </w:pPr>
                  <w:r>
                    <w:t xml:space="preserve">Sec. 38.001.  RECOVERY OF ATTORNEY'S FEES.  </w:t>
                  </w:r>
                  <w:r>
                    <w:rPr>
                      <w:u w:val="single"/>
                    </w:rPr>
                    <w:t>(a)  In this section, "organization" has the meaning assigned by Section 1.002, Business Organizations Code.</w:t>
                  </w:r>
                </w:p>
                <w:p w:rsidR="00DA43AE" w:rsidRDefault="00FC4CE7" w:rsidP="005C5B34">
                  <w:pPr>
                    <w:jc w:val="both"/>
                  </w:pPr>
                  <w:r>
                    <w:rPr>
                      <w:u w:val="single"/>
                    </w:rPr>
                    <w:t>(b)</w:t>
                  </w:r>
                  <w:r>
                    <w:t xml:space="preserve">  A person may recover reasonable attorney's fees from an individual or </w:t>
                  </w:r>
                  <w:r w:rsidRPr="0087506D">
                    <w:rPr>
                      <w:highlight w:val="lightGray"/>
                      <w:u w:val="single"/>
                    </w:rPr>
                    <w:t>a</w:t>
                  </w:r>
                  <w:r w:rsidRPr="0087506D">
                    <w:rPr>
                      <w:highlight w:val="lightGray"/>
                    </w:rPr>
                    <w:t xml:space="preserve"> corporation </w:t>
                  </w:r>
                  <w:r w:rsidRPr="0087506D">
                    <w:rPr>
                      <w:highlight w:val="lightGray"/>
                      <w:u w:val="single"/>
                    </w:rPr>
                    <w:t>or other</w:t>
                  </w:r>
                  <w:r>
                    <w:rPr>
                      <w:u w:val="single"/>
                    </w:rPr>
                    <w:t xml:space="preserve"> organization</w:t>
                  </w:r>
                  <w:r>
                    <w:t xml:space="preserve">, </w:t>
                  </w:r>
                </w:p>
                <w:p w:rsidR="00DA43AE" w:rsidRDefault="00FC4CE7" w:rsidP="005C5B34">
                  <w:pPr>
                    <w:jc w:val="both"/>
                  </w:pPr>
                </w:p>
                <w:p w:rsidR="00DA43AE" w:rsidRDefault="00FC4CE7" w:rsidP="005C5B34">
                  <w:pPr>
                    <w:jc w:val="both"/>
                  </w:pPr>
                </w:p>
                <w:p w:rsidR="00931F4C" w:rsidRDefault="00FC4CE7" w:rsidP="005C5B34">
                  <w:pPr>
                    <w:jc w:val="both"/>
                  </w:pPr>
                  <w:r>
                    <w:t>in addition to the amount of a valid claim and costs, if the claim is for:</w:t>
                  </w:r>
                </w:p>
                <w:p w:rsidR="00931F4C" w:rsidRDefault="00FC4CE7" w:rsidP="005C5B34">
                  <w:pPr>
                    <w:jc w:val="both"/>
                  </w:pPr>
                  <w:r>
                    <w:t>(1)  rendered services;</w:t>
                  </w:r>
                </w:p>
                <w:p w:rsidR="00931F4C" w:rsidRDefault="00FC4CE7" w:rsidP="005C5B34">
                  <w:pPr>
                    <w:jc w:val="both"/>
                  </w:pPr>
                  <w:r>
                    <w:t>(2)  performed labor;</w:t>
                  </w:r>
                </w:p>
                <w:p w:rsidR="00931F4C" w:rsidRDefault="00FC4CE7" w:rsidP="005C5B34">
                  <w:pPr>
                    <w:jc w:val="both"/>
                  </w:pPr>
                  <w:r>
                    <w:t>(3)  furnished material</w:t>
                  </w:r>
                  <w:r>
                    <w:t>;</w:t>
                  </w:r>
                </w:p>
                <w:p w:rsidR="00931F4C" w:rsidRDefault="00FC4CE7" w:rsidP="005C5B34">
                  <w:pPr>
                    <w:jc w:val="both"/>
                  </w:pPr>
                  <w:r>
                    <w:t>(4)  freight or express overcharges;</w:t>
                  </w:r>
                </w:p>
                <w:p w:rsidR="00931F4C" w:rsidRDefault="00FC4CE7" w:rsidP="005C5B34">
                  <w:pPr>
                    <w:jc w:val="both"/>
                  </w:pPr>
                  <w:r>
                    <w:t>(5)  lost or damaged freight or express;</w:t>
                  </w:r>
                </w:p>
                <w:p w:rsidR="00931F4C" w:rsidRDefault="00FC4CE7" w:rsidP="005C5B34">
                  <w:pPr>
                    <w:jc w:val="both"/>
                  </w:pPr>
                  <w:r>
                    <w:t>(6)  killed or injured stock;</w:t>
                  </w:r>
                </w:p>
                <w:p w:rsidR="00931F4C" w:rsidRDefault="00FC4CE7" w:rsidP="005C5B34">
                  <w:pPr>
                    <w:jc w:val="both"/>
                  </w:pPr>
                  <w:r>
                    <w:t>(7)  a sworn account; or</w:t>
                  </w:r>
                </w:p>
                <w:p w:rsidR="00931F4C" w:rsidRDefault="00FC4CE7" w:rsidP="005C5B34">
                  <w:pPr>
                    <w:jc w:val="both"/>
                  </w:pPr>
                  <w:r>
                    <w:t>(8)  an oral or written contract.</w:t>
                  </w:r>
                </w:p>
              </w:tc>
              <w:tc>
                <w:tcPr>
                  <w:tcW w:w="4673" w:type="dxa"/>
                  <w:tcMar>
                    <w:left w:w="360" w:type="dxa"/>
                  </w:tcMar>
                </w:tcPr>
                <w:p w:rsidR="00931F4C" w:rsidRDefault="00FC4CE7" w:rsidP="005C5B34">
                  <w:pPr>
                    <w:jc w:val="both"/>
                  </w:pPr>
                  <w:r>
                    <w:lastRenderedPageBreak/>
                    <w:t xml:space="preserve">SECTION 1.  Section 38.001, Civil Practice </w:t>
                  </w:r>
                  <w:r>
                    <w:lastRenderedPageBreak/>
                    <w:t>and Remedies Code, is amended to read as fol</w:t>
                  </w:r>
                  <w:r>
                    <w:t>lows:</w:t>
                  </w:r>
                </w:p>
                <w:p w:rsidR="00931F4C" w:rsidRDefault="00FC4CE7" w:rsidP="005C5B34">
                  <w:pPr>
                    <w:jc w:val="both"/>
                  </w:pPr>
                  <w:r>
                    <w:t xml:space="preserve">Sec. 38.001.  RECOVERY OF ATTORNEY'S FEES.  </w:t>
                  </w:r>
                  <w:r>
                    <w:rPr>
                      <w:u w:val="single"/>
                    </w:rPr>
                    <w:t>(a)  In this section, "organization" has the meaning assigned by Section 1.002, Business Organizations Code.</w:t>
                  </w:r>
                </w:p>
                <w:p w:rsidR="00DA43AE" w:rsidRDefault="00FC4CE7" w:rsidP="005C5B34">
                  <w:pPr>
                    <w:jc w:val="both"/>
                  </w:pPr>
                  <w:r>
                    <w:rPr>
                      <w:u w:val="single"/>
                    </w:rPr>
                    <w:t>(b)</w:t>
                  </w:r>
                  <w:r>
                    <w:t xml:space="preserve">  A person may recover reasonable attorney's fees from an individual</w:t>
                  </w:r>
                  <w:r>
                    <w:rPr>
                      <w:u w:val="single"/>
                    </w:rPr>
                    <w:t xml:space="preserve">, an organization, </w:t>
                  </w:r>
                  <w:r w:rsidRPr="0087506D">
                    <w:rPr>
                      <w:highlight w:val="lightGray"/>
                      <w:u w:val="single"/>
                    </w:rPr>
                    <w:t>the sta</w:t>
                  </w:r>
                  <w:r w:rsidRPr="0087506D">
                    <w:rPr>
                      <w:highlight w:val="lightGray"/>
                      <w:u w:val="single"/>
                    </w:rPr>
                    <w:t xml:space="preserve">te, an agency or institution of the state, or a  political subdivision of the </w:t>
                  </w:r>
                  <w:r w:rsidRPr="00DA43AE">
                    <w:rPr>
                      <w:highlight w:val="lightGray"/>
                      <w:u w:val="single"/>
                    </w:rPr>
                    <w:t>state</w:t>
                  </w:r>
                  <w:r w:rsidRPr="00C40AC8">
                    <w:rPr>
                      <w:highlight w:val="lightGray"/>
                    </w:rPr>
                    <w:t xml:space="preserve"> [</w:t>
                  </w:r>
                  <w:r w:rsidRPr="00C40AC8">
                    <w:rPr>
                      <w:strike/>
                      <w:highlight w:val="lightGray"/>
                    </w:rPr>
                    <w:t>or corporation</w:t>
                  </w:r>
                  <w:r w:rsidRPr="00C40AC8">
                    <w:rPr>
                      <w:highlight w:val="lightGray"/>
                    </w:rPr>
                    <w:t>]</w:t>
                  </w:r>
                  <w:r>
                    <w:t xml:space="preserve">, </w:t>
                  </w:r>
                </w:p>
                <w:p w:rsidR="00931F4C" w:rsidRDefault="00FC4CE7" w:rsidP="005C5B34">
                  <w:pPr>
                    <w:jc w:val="both"/>
                  </w:pPr>
                  <w:r>
                    <w:t>in addition to the amount of a valid claim and costs, if the claim is for:</w:t>
                  </w:r>
                </w:p>
                <w:p w:rsidR="00931F4C" w:rsidRDefault="00FC4CE7" w:rsidP="005C5B34">
                  <w:pPr>
                    <w:jc w:val="both"/>
                  </w:pPr>
                  <w:r>
                    <w:t>(1)  rendered services;</w:t>
                  </w:r>
                </w:p>
                <w:p w:rsidR="00931F4C" w:rsidRDefault="00FC4CE7" w:rsidP="005C5B34">
                  <w:pPr>
                    <w:jc w:val="both"/>
                  </w:pPr>
                  <w:r>
                    <w:t>(2)  performed labor;</w:t>
                  </w:r>
                </w:p>
                <w:p w:rsidR="00931F4C" w:rsidRDefault="00FC4CE7" w:rsidP="005C5B34">
                  <w:pPr>
                    <w:jc w:val="both"/>
                  </w:pPr>
                  <w:r>
                    <w:t>(3)  furnished material;</w:t>
                  </w:r>
                </w:p>
                <w:p w:rsidR="00931F4C" w:rsidRDefault="00FC4CE7" w:rsidP="005C5B34">
                  <w:pPr>
                    <w:jc w:val="both"/>
                  </w:pPr>
                  <w:r>
                    <w:t xml:space="preserve">(4)  </w:t>
                  </w:r>
                  <w:r>
                    <w:t>freight or express overcharges;</w:t>
                  </w:r>
                </w:p>
                <w:p w:rsidR="00931F4C" w:rsidRDefault="00FC4CE7" w:rsidP="005C5B34">
                  <w:pPr>
                    <w:jc w:val="both"/>
                  </w:pPr>
                  <w:r>
                    <w:t>(5)  lost or damaged freight or express;</w:t>
                  </w:r>
                </w:p>
                <w:p w:rsidR="00931F4C" w:rsidRDefault="00FC4CE7" w:rsidP="005C5B34">
                  <w:pPr>
                    <w:jc w:val="both"/>
                  </w:pPr>
                  <w:r>
                    <w:t>(6)  killed or injured stock;</w:t>
                  </w:r>
                </w:p>
                <w:p w:rsidR="00931F4C" w:rsidRDefault="00FC4CE7" w:rsidP="005C5B34">
                  <w:pPr>
                    <w:jc w:val="both"/>
                  </w:pPr>
                  <w:r>
                    <w:t>(7)  a sworn account; or</w:t>
                  </w:r>
                </w:p>
                <w:p w:rsidR="00931F4C" w:rsidRDefault="00FC4CE7" w:rsidP="005C5B34">
                  <w:pPr>
                    <w:jc w:val="both"/>
                  </w:pPr>
                  <w:r>
                    <w:t>(8)  an oral or written contract.</w:t>
                  </w:r>
                </w:p>
              </w:tc>
            </w:tr>
            <w:tr w:rsidR="00C04118" w:rsidTr="00931F4C">
              <w:tc>
                <w:tcPr>
                  <w:tcW w:w="4673" w:type="dxa"/>
                  <w:tcMar>
                    <w:right w:w="360" w:type="dxa"/>
                  </w:tcMar>
                </w:tcPr>
                <w:p w:rsidR="00931F4C" w:rsidRDefault="00FC4CE7" w:rsidP="005C5B34">
                  <w:pPr>
                    <w:jc w:val="both"/>
                  </w:pPr>
                  <w:r>
                    <w:lastRenderedPageBreak/>
                    <w:t>SECTION 2.  The change in law made by this Act applies only to an award of attorney's fees in</w:t>
                  </w:r>
                  <w:r>
                    <w:t xml:space="preserve"> an action commenced on or after the effective date of this Act.  An award of attorney's fees in an action commenced before the effective date of this Act is governed by the law applicable to the award immediately before the effective date of this Act, and</w:t>
                  </w:r>
                  <w:r>
                    <w:t xml:space="preserve"> that law is continued in effect for that purpose.</w:t>
                  </w:r>
                </w:p>
              </w:tc>
              <w:tc>
                <w:tcPr>
                  <w:tcW w:w="4673" w:type="dxa"/>
                  <w:tcMar>
                    <w:left w:w="360" w:type="dxa"/>
                  </w:tcMar>
                </w:tcPr>
                <w:p w:rsidR="00931F4C" w:rsidRDefault="00FC4CE7" w:rsidP="005C5B34">
                  <w:pPr>
                    <w:jc w:val="both"/>
                  </w:pPr>
                  <w:r>
                    <w:t>SECTION 2. Same as introduced version.</w:t>
                  </w:r>
                </w:p>
                <w:p w:rsidR="00931F4C" w:rsidRDefault="00FC4CE7" w:rsidP="005C5B34">
                  <w:pPr>
                    <w:jc w:val="both"/>
                  </w:pPr>
                </w:p>
                <w:p w:rsidR="00931F4C" w:rsidRDefault="00FC4CE7" w:rsidP="005C5B34">
                  <w:pPr>
                    <w:jc w:val="both"/>
                  </w:pPr>
                </w:p>
              </w:tc>
            </w:tr>
            <w:tr w:rsidR="00C04118" w:rsidTr="00931F4C">
              <w:tc>
                <w:tcPr>
                  <w:tcW w:w="4673" w:type="dxa"/>
                  <w:tcMar>
                    <w:right w:w="360" w:type="dxa"/>
                  </w:tcMar>
                </w:tcPr>
                <w:p w:rsidR="00931F4C" w:rsidRDefault="00FC4CE7" w:rsidP="005C5B34">
                  <w:pPr>
                    <w:jc w:val="both"/>
                  </w:pPr>
                  <w:r>
                    <w:t>SECTION 3.  This Act takes effect September 1, 2017.</w:t>
                  </w:r>
                </w:p>
              </w:tc>
              <w:tc>
                <w:tcPr>
                  <w:tcW w:w="4673" w:type="dxa"/>
                  <w:tcMar>
                    <w:left w:w="360" w:type="dxa"/>
                  </w:tcMar>
                </w:tcPr>
                <w:p w:rsidR="00931F4C" w:rsidRDefault="00FC4CE7" w:rsidP="005C5B34">
                  <w:pPr>
                    <w:jc w:val="both"/>
                  </w:pPr>
                  <w:r>
                    <w:t>SECTION 3. Same as introduced version.</w:t>
                  </w:r>
                </w:p>
                <w:p w:rsidR="00931F4C" w:rsidRDefault="00FC4CE7" w:rsidP="005C5B34">
                  <w:pPr>
                    <w:jc w:val="both"/>
                  </w:pPr>
                </w:p>
              </w:tc>
            </w:tr>
          </w:tbl>
          <w:p w:rsidR="00931F4C" w:rsidRDefault="00FC4CE7" w:rsidP="005C5B34"/>
          <w:p w:rsidR="00931F4C" w:rsidRPr="009C1E9A" w:rsidRDefault="00FC4CE7" w:rsidP="005C5B34">
            <w:pPr>
              <w:rPr>
                <w:b/>
                <w:u w:val="single"/>
              </w:rPr>
            </w:pPr>
          </w:p>
        </w:tc>
      </w:tr>
    </w:tbl>
    <w:p w:rsidR="008423E4" w:rsidRPr="00BE0E75" w:rsidRDefault="00FC4CE7" w:rsidP="008423E4">
      <w:pPr>
        <w:spacing w:line="480" w:lineRule="auto"/>
        <w:jc w:val="both"/>
        <w:rPr>
          <w:rFonts w:ascii="Arial" w:hAnsi="Arial"/>
          <w:sz w:val="16"/>
          <w:szCs w:val="16"/>
        </w:rPr>
      </w:pPr>
    </w:p>
    <w:p w:rsidR="004108C3" w:rsidRPr="008423E4" w:rsidRDefault="00FC4CE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4CE7">
      <w:r>
        <w:separator/>
      </w:r>
    </w:p>
  </w:endnote>
  <w:endnote w:type="continuationSeparator" w:id="0">
    <w:p w:rsidR="00000000" w:rsidRDefault="00FC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04118" w:rsidTr="009C1E9A">
      <w:trPr>
        <w:cantSplit/>
      </w:trPr>
      <w:tc>
        <w:tcPr>
          <w:tcW w:w="0" w:type="pct"/>
        </w:tcPr>
        <w:p w:rsidR="00137D90" w:rsidRDefault="00FC4CE7" w:rsidP="009C1E9A">
          <w:pPr>
            <w:pStyle w:val="Footer"/>
            <w:tabs>
              <w:tab w:val="clear" w:pos="8640"/>
              <w:tab w:val="right" w:pos="9360"/>
            </w:tabs>
          </w:pPr>
        </w:p>
      </w:tc>
      <w:tc>
        <w:tcPr>
          <w:tcW w:w="2395" w:type="pct"/>
        </w:tcPr>
        <w:p w:rsidR="00137D90" w:rsidRDefault="00FC4CE7" w:rsidP="009C1E9A">
          <w:pPr>
            <w:pStyle w:val="Footer"/>
            <w:tabs>
              <w:tab w:val="clear" w:pos="8640"/>
              <w:tab w:val="right" w:pos="9360"/>
            </w:tabs>
          </w:pPr>
        </w:p>
        <w:p w:rsidR="001A4310" w:rsidRDefault="00FC4CE7" w:rsidP="009C1E9A">
          <w:pPr>
            <w:pStyle w:val="Footer"/>
            <w:tabs>
              <w:tab w:val="clear" w:pos="8640"/>
              <w:tab w:val="right" w:pos="9360"/>
            </w:tabs>
          </w:pPr>
        </w:p>
        <w:p w:rsidR="00137D90" w:rsidRDefault="00FC4CE7" w:rsidP="009C1E9A">
          <w:pPr>
            <w:pStyle w:val="Footer"/>
            <w:tabs>
              <w:tab w:val="clear" w:pos="8640"/>
              <w:tab w:val="right" w:pos="9360"/>
            </w:tabs>
          </w:pPr>
        </w:p>
      </w:tc>
      <w:tc>
        <w:tcPr>
          <w:tcW w:w="2453" w:type="pct"/>
        </w:tcPr>
        <w:p w:rsidR="00137D90" w:rsidRDefault="00FC4CE7" w:rsidP="009C1E9A">
          <w:pPr>
            <w:pStyle w:val="Footer"/>
            <w:tabs>
              <w:tab w:val="clear" w:pos="8640"/>
              <w:tab w:val="right" w:pos="9360"/>
            </w:tabs>
            <w:jc w:val="right"/>
          </w:pPr>
        </w:p>
      </w:tc>
    </w:tr>
    <w:tr w:rsidR="00C04118" w:rsidTr="009C1E9A">
      <w:trPr>
        <w:cantSplit/>
      </w:trPr>
      <w:tc>
        <w:tcPr>
          <w:tcW w:w="0" w:type="pct"/>
        </w:tcPr>
        <w:p w:rsidR="00EC379B" w:rsidRDefault="00FC4CE7" w:rsidP="009C1E9A">
          <w:pPr>
            <w:pStyle w:val="Footer"/>
            <w:tabs>
              <w:tab w:val="clear" w:pos="8640"/>
              <w:tab w:val="right" w:pos="9360"/>
            </w:tabs>
          </w:pPr>
        </w:p>
      </w:tc>
      <w:tc>
        <w:tcPr>
          <w:tcW w:w="2395" w:type="pct"/>
        </w:tcPr>
        <w:p w:rsidR="00EC379B" w:rsidRPr="009C1E9A" w:rsidRDefault="00FC4CE7" w:rsidP="009C1E9A">
          <w:pPr>
            <w:pStyle w:val="Footer"/>
            <w:tabs>
              <w:tab w:val="clear" w:pos="8640"/>
              <w:tab w:val="right" w:pos="9360"/>
            </w:tabs>
            <w:rPr>
              <w:rFonts w:ascii="Shruti" w:hAnsi="Shruti"/>
              <w:sz w:val="22"/>
            </w:rPr>
          </w:pPr>
          <w:r>
            <w:rPr>
              <w:rFonts w:ascii="Shruti" w:hAnsi="Shruti"/>
              <w:sz w:val="22"/>
            </w:rPr>
            <w:t>85R 27197</w:t>
          </w:r>
        </w:p>
      </w:tc>
      <w:tc>
        <w:tcPr>
          <w:tcW w:w="2453" w:type="pct"/>
        </w:tcPr>
        <w:p w:rsidR="00EC379B" w:rsidRDefault="00FC4CE7" w:rsidP="009C1E9A">
          <w:pPr>
            <w:pStyle w:val="Footer"/>
            <w:tabs>
              <w:tab w:val="clear" w:pos="8640"/>
              <w:tab w:val="right" w:pos="9360"/>
            </w:tabs>
            <w:jc w:val="right"/>
          </w:pPr>
          <w:r>
            <w:fldChar w:fldCharType="begin"/>
          </w:r>
          <w:r>
            <w:instrText xml:space="preserve"> DOCPROPERTY  OTID  \* MERGEFORMAT </w:instrText>
          </w:r>
          <w:r>
            <w:fldChar w:fldCharType="separate"/>
          </w:r>
          <w:r>
            <w:t>17.118.951</w:t>
          </w:r>
          <w:r>
            <w:fldChar w:fldCharType="end"/>
          </w:r>
        </w:p>
      </w:tc>
    </w:tr>
    <w:tr w:rsidR="00C04118" w:rsidTr="009C1E9A">
      <w:trPr>
        <w:cantSplit/>
      </w:trPr>
      <w:tc>
        <w:tcPr>
          <w:tcW w:w="0" w:type="pct"/>
        </w:tcPr>
        <w:p w:rsidR="00EC379B" w:rsidRDefault="00FC4CE7" w:rsidP="009C1E9A">
          <w:pPr>
            <w:pStyle w:val="Footer"/>
            <w:tabs>
              <w:tab w:val="clear" w:pos="4320"/>
              <w:tab w:val="clear" w:pos="8640"/>
              <w:tab w:val="left" w:pos="2865"/>
            </w:tabs>
          </w:pPr>
        </w:p>
      </w:tc>
      <w:tc>
        <w:tcPr>
          <w:tcW w:w="2395" w:type="pct"/>
        </w:tcPr>
        <w:p w:rsidR="00EC379B" w:rsidRPr="009C1E9A" w:rsidRDefault="00FC4CE7" w:rsidP="009C1E9A">
          <w:pPr>
            <w:pStyle w:val="Footer"/>
            <w:tabs>
              <w:tab w:val="clear" w:pos="4320"/>
              <w:tab w:val="clear" w:pos="8640"/>
              <w:tab w:val="left" w:pos="2865"/>
            </w:tabs>
            <w:rPr>
              <w:rFonts w:ascii="Shruti" w:hAnsi="Shruti"/>
              <w:sz w:val="22"/>
            </w:rPr>
          </w:pPr>
          <w:r>
            <w:rPr>
              <w:rFonts w:ascii="Shruti" w:hAnsi="Shruti"/>
              <w:sz w:val="22"/>
            </w:rPr>
            <w:t>Substitute Document Number: 85R 17773</w:t>
          </w:r>
        </w:p>
      </w:tc>
      <w:tc>
        <w:tcPr>
          <w:tcW w:w="2453" w:type="pct"/>
        </w:tcPr>
        <w:p w:rsidR="00EC379B" w:rsidRDefault="00FC4CE7" w:rsidP="006D504F">
          <w:pPr>
            <w:pStyle w:val="Footer"/>
            <w:rPr>
              <w:rStyle w:val="PageNumber"/>
            </w:rPr>
          </w:pPr>
        </w:p>
        <w:p w:rsidR="00EC379B" w:rsidRDefault="00FC4CE7" w:rsidP="009C1E9A">
          <w:pPr>
            <w:pStyle w:val="Footer"/>
            <w:tabs>
              <w:tab w:val="clear" w:pos="8640"/>
              <w:tab w:val="right" w:pos="9360"/>
            </w:tabs>
            <w:jc w:val="right"/>
          </w:pPr>
        </w:p>
      </w:tc>
    </w:tr>
    <w:tr w:rsidR="00C04118" w:rsidTr="009C1E9A">
      <w:trPr>
        <w:cantSplit/>
        <w:trHeight w:val="323"/>
      </w:trPr>
      <w:tc>
        <w:tcPr>
          <w:tcW w:w="0" w:type="pct"/>
          <w:gridSpan w:val="3"/>
        </w:tcPr>
        <w:p w:rsidR="00EC379B" w:rsidRDefault="00FC4C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4CE7" w:rsidP="009C1E9A">
          <w:pPr>
            <w:pStyle w:val="Footer"/>
            <w:tabs>
              <w:tab w:val="clear" w:pos="8640"/>
              <w:tab w:val="right" w:pos="9360"/>
            </w:tabs>
            <w:jc w:val="center"/>
          </w:pPr>
        </w:p>
      </w:tc>
    </w:tr>
  </w:tbl>
  <w:p w:rsidR="00EC379B" w:rsidRPr="00FF6F72" w:rsidRDefault="00FC4CE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4CE7">
      <w:r>
        <w:separator/>
      </w:r>
    </w:p>
  </w:footnote>
  <w:footnote w:type="continuationSeparator" w:id="0">
    <w:p w:rsidR="00000000" w:rsidRDefault="00FC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18"/>
    <w:rsid w:val="00C04118"/>
    <w:rsid w:val="00FC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D6481"/>
    <w:rPr>
      <w:sz w:val="16"/>
      <w:szCs w:val="16"/>
    </w:rPr>
  </w:style>
  <w:style w:type="paragraph" w:styleId="CommentText">
    <w:name w:val="annotation text"/>
    <w:basedOn w:val="Normal"/>
    <w:link w:val="CommentTextChar"/>
    <w:rsid w:val="00ED6481"/>
    <w:rPr>
      <w:sz w:val="20"/>
      <w:szCs w:val="20"/>
    </w:rPr>
  </w:style>
  <w:style w:type="character" w:customStyle="1" w:styleId="CommentTextChar">
    <w:name w:val="Comment Text Char"/>
    <w:basedOn w:val="DefaultParagraphFont"/>
    <w:link w:val="CommentText"/>
    <w:rsid w:val="00ED6481"/>
  </w:style>
  <w:style w:type="paragraph" w:styleId="CommentSubject">
    <w:name w:val="annotation subject"/>
    <w:basedOn w:val="CommentText"/>
    <w:next w:val="CommentText"/>
    <w:link w:val="CommentSubjectChar"/>
    <w:rsid w:val="00ED6481"/>
    <w:rPr>
      <w:b/>
      <w:bCs/>
    </w:rPr>
  </w:style>
  <w:style w:type="character" w:customStyle="1" w:styleId="CommentSubjectChar">
    <w:name w:val="Comment Subject Char"/>
    <w:basedOn w:val="CommentTextChar"/>
    <w:link w:val="CommentSubject"/>
    <w:rsid w:val="00ED6481"/>
    <w:rPr>
      <w:b/>
      <w:bCs/>
    </w:rPr>
  </w:style>
  <w:style w:type="paragraph" w:styleId="Revision">
    <w:name w:val="Revision"/>
    <w:hidden/>
    <w:uiPriority w:val="99"/>
    <w:semiHidden/>
    <w:rsid w:val="00163C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D6481"/>
    <w:rPr>
      <w:sz w:val="16"/>
      <w:szCs w:val="16"/>
    </w:rPr>
  </w:style>
  <w:style w:type="paragraph" w:styleId="CommentText">
    <w:name w:val="annotation text"/>
    <w:basedOn w:val="Normal"/>
    <w:link w:val="CommentTextChar"/>
    <w:rsid w:val="00ED6481"/>
    <w:rPr>
      <w:sz w:val="20"/>
      <w:szCs w:val="20"/>
    </w:rPr>
  </w:style>
  <w:style w:type="character" w:customStyle="1" w:styleId="CommentTextChar">
    <w:name w:val="Comment Text Char"/>
    <w:basedOn w:val="DefaultParagraphFont"/>
    <w:link w:val="CommentText"/>
    <w:rsid w:val="00ED6481"/>
  </w:style>
  <w:style w:type="paragraph" w:styleId="CommentSubject">
    <w:name w:val="annotation subject"/>
    <w:basedOn w:val="CommentText"/>
    <w:next w:val="CommentText"/>
    <w:link w:val="CommentSubjectChar"/>
    <w:rsid w:val="00ED6481"/>
    <w:rPr>
      <w:b/>
      <w:bCs/>
    </w:rPr>
  </w:style>
  <w:style w:type="character" w:customStyle="1" w:styleId="CommentSubjectChar">
    <w:name w:val="Comment Subject Char"/>
    <w:basedOn w:val="CommentTextChar"/>
    <w:link w:val="CommentSubject"/>
    <w:rsid w:val="00ED6481"/>
    <w:rPr>
      <w:b/>
      <w:bCs/>
    </w:rPr>
  </w:style>
  <w:style w:type="paragraph" w:styleId="Revision">
    <w:name w:val="Revision"/>
    <w:hidden/>
    <w:uiPriority w:val="99"/>
    <w:semiHidden/>
    <w:rsid w:val="00163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3473</Characters>
  <Application>Microsoft Office Word</Application>
  <DocSecurity>4</DocSecurity>
  <Lines>120</Lines>
  <Paragraphs>47</Paragraphs>
  <ScaleCrop>false</ScaleCrop>
  <HeadingPairs>
    <vt:vector size="2" baseType="variant">
      <vt:variant>
        <vt:lpstr>Title</vt:lpstr>
      </vt:variant>
      <vt:variant>
        <vt:i4>1</vt:i4>
      </vt:variant>
    </vt:vector>
  </HeadingPairs>
  <TitlesOfParts>
    <vt:vector size="1" baseType="lpstr">
      <vt:lpstr>BA - HB02457 (Committee Report (Substituted))</vt:lpstr>
    </vt:vector>
  </TitlesOfParts>
  <Company>State of Texas</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27197</dc:subject>
  <dc:creator>State of Texas</dc:creator>
  <dc:description>HB 2457 by Meyer-(H)Judiciary &amp; Civil Jurisprudence (Substitute Document Number: 85R 17773)</dc:description>
  <cp:lastModifiedBy>Molly Hoffman-Bricker</cp:lastModifiedBy>
  <cp:revision>2</cp:revision>
  <cp:lastPrinted>2003-11-26T17:21:00Z</cp:lastPrinted>
  <dcterms:created xsi:type="dcterms:W3CDTF">2017-05-02T19:14:00Z</dcterms:created>
  <dcterms:modified xsi:type="dcterms:W3CDTF">2017-05-02T19:14:00Z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17.118.951</vt:lpwstr>
  </property>
</Properties>
</file>