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244B9" w:rsidTr="00345119">
        <w:tc>
          <w:tcPr>
            <w:tcW w:w="9576" w:type="dxa"/>
            <w:noWrap/>
          </w:tcPr>
          <w:p w:rsidR="008423E4" w:rsidRPr="0022177D" w:rsidRDefault="0048781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87815" w:rsidP="008423E4">
      <w:pPr>
        <w:jc w:val="center"/>
      </w:pPr>
    </w:p>
    <w:p w:rsidR="008423E4" w:rsidRPr="00B31F0E" w:rsidRDefault="00487815" w:rsidP="008423E4"/>
    <w:p w:rsidR="008423E4" w:rsidRPr="00742794" w:rsidRDefault="0048781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44B9" w:rsidTr="00345119">
        <w:tc>
          <w:tcPr>
            <w:tcW w:w="9576" w:type="dxa"/>
          </w:tcPr>
          <w:p w:rsidR="008423E4" w:rsidRPr="00861995" w:rsidRDefault="00487815" w:rsidP="00345119">
            <w:pPr>
              <w:jc w:val="right"/>
            </w:pPr>
            <w:r>
              <w:t>H.B. 2460</w:t>
            </w:r>
          </w:p>
        </w:tc>
      </w:tr>
      <w:tr w:rsidR="00E244B9" w:rsidTr="00345119">
        <w:tc>
          <w:tcPr>
            <w:tcW w:w="9576" w:type="dxa"/>
          </w:tcPr>
          <w:p w:rsidR="008423E4" w:rsidRPr="00861995" w:rsidRDefault="00487815" w:rsidP="00D37FB3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E244B9" w:rsidTr="00345119">
        <w:tc>
          <w:tcPr>
            <w:tcW w:w="9576" w:type="dxa"/>
          </w:tcPr>
          <w:p w:rsidR="008423E4" w:rsidRPr="00861995" w:rsidRDefault="00487815" w:rsidP="00345119">
            <w:pPr>
              <w:jc w:val="right"/>
            </w:pPr>
            <w:r>
              <w:t>Texas Ports, Innovation &amp; Infrastructure, Select</w:t>
            </w:r>
          </w:p>
        </w:tc>
      </w:tr>
      <w:tr w:rsidR="00E244B9" w:rsidTr="00345119">
        <w:tc>
          <w:tcPr>
            <w:tcW w:w="9576" w:type="dxa"/>
          </w:tcPr>
          <w:p w:rsidR="008423E4" w:rsidRDefault="0048781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87815" w:rsidP="008423E4">
      <w:pPr>
        <w:tabs>
          <w:tab w:val="right" w:pos="9360"/>
        </w:tabs>
      </w:pPr>
    </w:p>
    <w:p w:rsidR="008423E4" w:rsidRDefault="00487815" w:rsidP="008423E4"/>
    <w:p w:rsidR="008423E4" w:rsidRDefault="0048781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244B9" w:rsidTr="00345119">
        <w:tc>
          <w:tcPr>
            <w:tcW w:w="9576" w:type="dxa"/>
          </w:tcPr>
          <w:p w:rsidR="008423E4" w:rsidRPr="00A8133F" w:rsidRDefault="00487815" w:rsidP="00BD1E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87815" w:rsidP="00BD1EFF"/>
          <w:p w:rsidR="008423E4" w:rsidRDefault="00487815" w:rsidP="00BD1E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t</w:t>
            </w:r>
            <w:r>
              <w:t xml:space="preserve">he fixed compensation structure </w:t>
            </w:r>
            <w:r>
              <w:t xml:space="preserve">for </w:t>
            </w:r>
            <w:r>
              <w:t xml:space="preserve">a </w:t>
            </w:r>
            <w:r>
              <w:t xml:space="preserve">commissioner </w:t>
            </w:r>
            <w:r w:rsidRPr="002C4B46">
              <w:t xml:space="preserve">of the Port of Beaumont Navigation District </w:t>
            </w:r>
            <w:r>
              <w:t xml:space="preserve">of Jefferson County </w:t>
            </w:r>
            <w:r>
              <w:t xml:space="preserve">does not </w:t>
            </w:r>
            <w:r>
              <w:t xml:space="preserve">provide any means to increase or decrease compensation or to </w:t>
            </w:r>
            <w:r>
              <w:t xml:space="preserve">account for </w:t>
            </w:r>
            <w:r>
              <w:t xml:space="preserve">any form of inflation or cost of living adjustments. 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2460 seeks to </w:t>
            </w:r>
            <w:r>
              <w:t>remedy this situation by revising the</w:t>
            </w:r>
            <w:r>
              <w:t xml:space="preserve"> compensation structure of this navigation district</w:t>
            </w:r>
            <w:r>
              <w:t>.</w:t>
            </w:r>
          </w:p>
          <w:p w:rsidR="008423E4" w:rsidRPr="00E26B13" w:rsidRDefault="00487815" w:rsidP="00BD1EFF">
            <w:pPr>
              <w:rPr>
                <w:b/>
              </w:rPr>
            </w:pPr>
          </w:p>
        </w:tc>
      </w:tr>
      <w:tr w:rsidR="00E244B9" w:rsidTr="00345119">
        <w:tc>
          <w:tcPr>
            <w:tcW w:w="9576" w:type="dxa"/>
          </w:tcPr>
          <w:p w:rsidR="0017725B" w:rsidRDefault="00487815" w:rsidP="00BD1E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87815" w:rsidP="00BD1EFF">
            <w:pPr>
              <w:rPr>
                <w:b/>
                <w:u w:val="single"/>
              </w:rPr>
            </w:pPr>
          </w:p>
          <w:p w:rsidR="00CD0FCE" w:rsidRPr="00CD0FCE" w:rsidRDefault="00487815" w:rsidP="00BD1EF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487815" w:rsidP="00BD1EFF">
            <w:pPr>
              <w:rPr>
                <w:b/>
                <w:u w:val="single"/>
              </w:rPr>
            </w:pPr>
          </w:p>
        </w:tc>
      </w:tr>
      <w:tr w:rsidR="00E244B9" w:rsidTr="00345119">
        <w:tc>
          <w:tcPr>
            <w:tcW w:w="9576" w:type="dxa"/>
          </w:tcPr>
          <w:p w:rsidR="008423E4" w:rsidRPr="00A8133F" w:rsidRDefault="00487815" w:rsidP="00BD1E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87815" w:rsidP="00BD1EFF"/>
          <w:p w:rsidR="00CD0FCE" w:rsidRDefault="00487815" w:rsidP="00BD1E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487815" w:rsidP="00BD1EFF">
            <w:pPr>
              <w:rPr>
                <w:b/>
              </w:rPr>
            </w:pPr>
          </w:p>
        </w:tc>
      </w:tr>
      <w:tr w:rsidR="00E244B9" w:rsidTr="00345119">
        <w:tc>
          <w:tcPr>
            <w:tcW w:w="9576" w:type="dxa"/>
          </w:tcPr>
          <w:p w:rsidR="008423E4" w:rsidRPr="00A8133F" w:rsidRDefault="00487815" w:rsidP="00BD1E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87815" w:rsidP="00BD1EFF"/>
          <w:p w:rsidR="008423E4" w:rsidRDefault="00487815" w:rsidP="00BD1E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2460 amends </w:t>
            </w:r>
            <w:r>
              <w:t xml:space="preserve">Section 12, </w:t>
            </w:r>
            <w:r w:rsidRPr="00EB3D3A">
              <w:t>Chapter 147, Acts of the 51st Legislature, Regular Session, 1949,</w:t>
            </w:r>
            <w:r>
              <w:t xml:space="preserve"> to change the compensation </w:t>
            </w:r>
            <w:r>
              <w:t>of a</w:t>
            </w:r>
            <w:r>
              <w:t xml:space="preserve"> </w:t>
            </w:r>
            <w:r w:rsidRPr="00EB3D3A">
              <w:t>commissioner</w:t>
            </w:r>
            <w:r>
              <w:t xml:space="preserve"> </w:t>
            </w:r>
            <w:r w:rsidRPr="00EB3D3A">
              <w:t>of the Port of Beaumont Navigation District of Jefferson County</w:t>
            </w:r>
            <w:r>
              <w:t xml:space="preserve">, </w:t>
            </w:r>
            <w:r>
              <w:t>Texas</w:t>
            </w:r>
            <w:r>
              <w:t>,</w:t>
            </w:r>
            <w:r>
              <w:t xml:space="preserve"> from </w:t>
            </w:r>
            <w:r>
              <w:t>a</w:t>
            </w:r>
            <w:r w:rsidRPr="00EB3D3A">
              <w:t xml:space="preserve"> sum of $500 per month</w:t>
            </w:r>
            <w:r>
              <w:t>, or in the case of the president $550 per month,</w:t>
            </w:r>
            <w:r>
              <w:t xml:space="preserve"> to </w:t>
            </w:r>
            <w:r w:rsidRPr="00EB3D3A">
              <w:t>compensation</w:t>
            </w:r>
            <w:r>
              <w:t xml:space="preserve"> as</w:t>
            </w:r>
            <w:r w:rsidRPr="00EB3D3A">
              <w:t xml:space="preserve"> set by the</w:t>
            </w:r>
            <w:r>
              <w:t xml:space="preserve"> district's</w:t>
            </w:r>
            <w:r w:rsidRPr="00EB3D3A">
              <w:t xml:space="preserve"> </w:t>
            </w:r>
            <w:r>
              <w:t>b</w:t>
            </w:r>
            <w:r w:rsidRPr="00EB3D3A">
              <w:t xml:space="preserve">oard of </w:t>
            </w:r>
            <w:r>
              <w:t>p</w:t>
            </w:r>
            <w:r w:rsidRPr="00EB3D3A">
              <w:t xml:space="preserve">ort </w:t>
            </w:r>
            <w:r>
              <w:t>c</w:t>
            </w:r>
            <w:r w:rsidRPr="00EB3D3A">
              <w:t>ommissioners</w:t>
            </w:r>
            <w:r>
              <w:t>. The bill removes the</w:t>
            </w:r>
            <w:r>
              <w:t xml:space="preserve">  specification </w:t>
            </w:r>
            <w:r>
              <w:t xml:space="preserve">that the actual </w:t>
            </w:r>
            <w:r>
              <w:t xml:space="preserve">expenses </w:t>
            </w:r>
            <w:r>
              <w:t>a</w:t>
            </w:r>
            <w:r>
              <w:t xml:space="preserve"> commissioner receive</w:t>
            </w:r>
            <w:r>
              <w:t>s</w:t>
            </w:r>
            <w:r>
              <w:t xml:space="preserve"> </w:t>
            </w:r>
            <w:r>
              <w:t>are</w:t>
            </w:r>
            <w:r>
              <w:t xml:space="preserve"> traveling ex</w:t>
            </w:r>
            <w:r>
              <w:t>penses.</w:t>
            </w:r>
            <w:r>
              <w:t xml:space="preserve"> </w:t>
            </w:r>
          </w:p>
          <w:p w:rsidR="008423E4" w:rsidRPr="00835628" w:rsidRDefault="00487815" w:rsidP="00BD1EFF">
            <w:pPr>
              <w:rPr>
                <w:b/>
              </w:rPr>
            </w:pPr>
          </w:p>
        </w:tc>
      </w:tr>
      <w:tr w:rsidR="00E244B9" w:rsidTr="00345119">
        <w:tc>
          <w:tcPr>
            <w:tcW w:w="9576" w:type="dxa"/>
          </w:tcPr>
          <w:p w:rsidR="008423E4" w:rsidRPr="00A8133F" w:rsidRDefault="00487815" w:rsidP="00BD1EF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87815" w:rsidP="00BD1EFF"/>
          <w:p w:rsidR="008423E4" w:rsidRPr="003624F2" w:rsidRDefault="00487815" w:rsidP="00BD1E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87815" w:rsidP="00BD1EFF">
            <w:pPr>
              <w:rPr>
                <w:b/>
              </w:rPr>
            </w:pPr>
          </w:p>
        </w:tc>
      </w:tr>
    </w:tbl>
    <w:p w:rsidR="008423E4" w:rsidRPr="00BE0E75" w:rsidRDefault="0048781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8781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7815">
      <w:r>
        <w:separator/>
      </w:r>
    </w:p>
  </w:endnote>
  <w:endnote w:type="continuationSeparator" w:id="0">
    <w:p w:rsidR="00000000" w:rsidRDefault="0048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2A" w:rsidRDefault="004878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44B9" w:rsidTr="009C1E9A">
      <w:trPr>
        <w:cantSplit/>
      </w:trPr>
      <w:tc>
        <w:tcPr>
          <w:tcW w:w="0" w:type="pct"/>
        </w:tcPr>
        <w:p w:rsidR="00137D90" w:rsidRDefault="004878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878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878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878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878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44B9" w:rsidTr="009C1E9A">
      <w:trPr>
        <w:cantSplit/>
      </w:trPr>
      <w:tc>
        <w:tcPr>
          <w:tcW w:w="0" w:type="pct"/>
        </w:tcPr>
        <w:p w:rsidR="00EC379B" w:rsidRDefault="004878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878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22394</w:t>
          </w:r>
        </w:p>
      </w:tc>
      <w:tc>
        <w:tcPr>
          <w:tcW w:w="2453" w:type="pct"/>
        </w:tcPr>
        <w:p w:rsidR="00EC379B" w:rsidRDefault="004878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17.100.251</w:t>
          </w:r>
          <w:r>
            <w:fldChar w:fldCharType="end"/>
          </w:r>
        </w:p>
      </w:tc>
    </w:tr>
    <w:tr w:rsidR="00E244B9" w:rsidTr="009C1E9A">
      <w:trPr>
        <w:cantSplit/>
      </w:trPr>
      <w:tc>
        <w:tcPr>
          <w:tcW w:w="0" w:type="pct"/>
        </w:tcPr>
        <w:p w:rsidR="00EC379B" w:rsidRDefault="004878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878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87815" w:rsidP="006D504F">
          <w:pPr>
            <w:pStyle w:val="Footer"/>
            <w:rPr>
              <w:rStyle w:val="PageNumber"/>
            </w:rPr>
          </w:pPr>
        </w:p>
        <w:p w:rsidR="00EC379B" w:rsidRDefault="004878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44B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878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8781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8781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2A" w:rsidRDefault="00487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7815">
      <w:r>
        <w:separator/>
      </w:r>
    </w:p>
  </w:footnote>
  <w:footnote w:type="continuationSeparator" w:id="0">
    <w:p w:rsidR="00000000" w:rsidRDefault="0048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2A" w:rsidRDefault="004878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2A" w:rsidRDefault="004878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2A" w:rsidRDefault="00487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B9"/>
    <w:rsid w:val="00487815"/>
    <w:rsid w:val="00E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0F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0FCE"/>
  </w:style>
  <w:style w:type="paragraph" w:styleId="CommentSubject">
    <w:name w:val="annotation subject"/>
    <w:basedOn w:val="CommentText"/>
    <w:next w:val="CommentText"/>
    <w:link w:val="CommentSubjectChar"/>
    <w:rsid w:val="00CD0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0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0F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0FCE"/>
  </w:style>
  <w:style w:type="paragraph" w:styleId="CommentSubject">
    <w:name w:val="annotation subject"/>
    <w:basedOn w:val="CommentText"/>
    <w:next w:val="CommentText"/>
    <w:link w:val="CommentSubjectChar"/>
    <w:rsid w:val="00CD0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0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1290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HB02460 (Committee Report (Unamended))</vt:lpstr>
    </vt:vector>
  </TitlesOfParts>
  <Company>State of Texas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22394</dc:subject>
  <dc:creator>State of Texas</dc:creator>
  <dc:description>HB 2460 by Deshotel-(H)Texas Ports, Innovation &amp; Infrastructure, Select</dc:description>
  <cp:lastModifiedBy>Molly Hoffman-Bricker</cp:lastModifiedBy>
  <cp:revision>2</cp:revision>
  <cp:lastPrinted>2003-11-26T17:21:00Z</cp:lastPrinted>
  <dcterms:created xsi:type="dcterms:W3CDTF">2017-04-21T23:41:00Z</dcterms:created>
  <dcterms:modified xsi:type="dcterms:W3CDTF">2017-04-21T23:41:00Z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17.100.251</vt:lpwstr>
  </property>
</Properties>
</file>