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6040" w:rsidTr="00345119">
        <w:tc>
          <w:tcPr>
            <w:tcW w:w="9576" w:type="dxa"/>
            <w:noWrap/>
          </w:tcPr>
          <w:p w:rsidR="008423E4" w:rsidRPr="0022177D" w:rsidRDefault="003F0B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F0B4D" w:rsidP="008423E4">
      <w:pPr>
        <w:jc w:val="center"/>
      </w:pPr>
    </w:p>
    <w:p w:rsidR="008423E4" w:rsidRPr="00B31F0E" w:rsidRDefault="003F0B4D" w:rsidP="008423E4"/>
    <w:p w:rsidR="008423E4" w:rsidRPr="00742794" w:rsidRDefault="003F0B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6040" w:rsidTr="00345119">
        <w:tc>
          <w:tcPr>
            <w:tcW w:w="9576" w:type="dxa"/>
          </w:tcPr>
          <w:p w:rsidR="008423E4" w:rsidRPr="00861995" w:rsidRDefault="003F0B4D" w:rsidP="00345119">
            <w:pPr>
              <w:jc w:val="right"/>
            </w:pPr>
            <w:r>
              <w:t>H.B. 2476</w:t>
            </w:r>
          </w:p>
        </w:tc>
      </w:tr>
      <w:tr w:rsidR="009A6040" w:rsidTr="00345119">
        <w:tc>
          <w:tcPr>
            <w:tcW w:w="9576" w:type="dxa"/>
          </w:tcPr>
          <w:p w:rsidR="008423E4" w:rsidRPr="00861995" w:rsidRDefault="003F0B4D" w:rsidP="00411710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9A6040" w:rsidTr="00345119">
        <w:tc>
          <w:tcPr>
            <w:tcW w:w="9576" w:type="dxa"/>
          </w:tcPr>
          <w:p w:rsidR="008423E4" w:rsidRPr="00861995" w:rsidRDefault="003F0B4D" w:rsidP="00345119">
            <w:pPr>
              <w:jc w:val="right"/>
            </w:pPr>
            <w:r>
              <w:t>Natural Resources</w:t>
            </w:r>
          </w:p>
        </w:tc>
      </w:tr>
      <w:tr w:rsidR="009A6040" w:rsidTr="00345119">
        <w:tc>
          <w:tcPr>
            <w:tcW w:w="9576" w:type="dxa"/>
          </w:tcPr>
          <w:p w:rsidR="008423E4" w:rsidRDefault="003F0B4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F0B4D" w:rsidP="008423E4">
      <w:pPr>
        <w:tabs>
          <w:tab w:val="right" w:pos="9360"/>
        </w:tabs>
      </w:pPr>
    </w:p>
    <w:p w:rsidR="008423E4" w:rsidRDefault="003F0B4D" w:rsidP="008423E4"/>
    <w:p w:rsidR="008423E4" w:rsidRDefault="003F0B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6040" w:rsidTr="00345119">
        <w:tc>
          <w:tcPr>
            <w:tcW w:w="9576" w:type="dxa"/>
          </w:tcPr>
          <w:p w:rsidR="008423E4" w:rsidRPr="00A8133F" w:rsidRDefault="003F0B4D" w:rsidP="00AC34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F0B4D" w:rsidP="00AC34E5"/>
          <w:p w:rsidR="008423E4" w:rsidRDefault="003F0B4D" w:rsidP="00AC3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assert</w:t>
            </w:r>
            <w:r>
              <w:t xml:space="preserve"> that the current prohibition against certain public agencies tasked with regional waste disposal entering into a contingent fee contract for legal services under the Professional Services Procurement Act </w:t>
            </w:r>
            <w:r>
              <w:t xml:space="preserve">without review and approval of the contract by the </w:t>
            </w:r>
            <w:r>
              <w:t>comptroller of public accounts</w:t>
            </w:r>
            <w:r>
              <w:t xml:space="preserve"> </w:t>
            </w:r>
            <w:r>
              <w:t xml:space="preserve">unnecessarily costs the state time and money. </w:t>
            </w:r>
            <w:r w:rsidRPr="003B70C4">
              <w:t>H</w:t>
            </w:r>
            <w:r>
              <w:t>.</w:t>
            </w:r>
            <w:r w:rsidRPr="003B70C4">
              <w:t>B</w:t>
            </w:r>
            <w:r>
              <w:t>.</w:t>
            </w:r>
            <w:r w:rsidRPr="003B70C4">
              <w:t xml:space="preserve"> 2476 seeks to </w:t>
            </w:r>
            <w:r>
              <w:t xml:space="preserve">increase efficiency by </w:t>
            </w:r>
            <w:r w:rsidRPr="003B70C4">
              <w:t>only requir</w:t>
            </w:r>
            <w:r>
              <w:t>ing</w:t>
            </w:r>
            <w:r w:rsidRPr="003B70C4">
              <w:t xml:space="preserve"> comptroller</w:t>
            </w:r>
            <w:r>
              <w:t xml:space="preserve"> review and</w:t>
            </w:r>
            <w:r w:rsidRPr="003B70C4">
              <w:t xml:space="preserve"> approval o</w:t>
            </w:r>
            <w:r>
              <w:t>f</w:t>
            </w:r>
            <w:r w:rsidRPr="003B70C4">
              <w:t xml:space="preserve"> </w:t>
            </w:r>
            <w:r>
              <w:t>such</w:t>
            </w:r>
            <w:r>
              <w:t xml:space="preserve"> a</w:t>
            </w:r>
            <w:r>
              <w:t xml:space="preserve"> </w:t>
            </w:r>
            <w:r w:rsidRPr="003B70C4">
              <w:t xml:space="preserve">contract </w:t>
            </w:r>
            <w:r>
              <w:t xml:space="preserve">if the purpose of </w:t>
            </w:r>
            <w:r>
              <w:t xml:space="preserve">entering into the contract is to </w:t>
            </w:r>
            <w:r>
              <w:t xml:space="preserve">bring </w:t>
            </w:r>
            <w:r>
              <w:t xml:space="preserve">a </w:t>
            </w:r>
            <w:r>
              <w:t>suit under t</w:t>
            </w:r>
            <w:r>
              <w:t xml:space="preserve">he Water Code in which </w:t>
            </w:r>
            <w:r w:rsidRPr="003B70C4">
              <w:t xml:space="preserve">the Texas Commission on Environmental </w:t>
            </w:r>
            <w:r>
              <w:t>Q</w:t>
            </w:r>
            <w:r w:rsidRPr="003B70C4">
              <w:t xml:space="preserve">uality is a necessary </w:t>
            </w:r>
            <w:r>
              <w:t xml:space="preserve">and indispensable </w:t>
            </w:r>
            <w:r w:rsidRPr="003B70C4">
              <w:t>party.</w:t>
            </w:r>
          </w:p>
          <w:p w:rsidR="008423E4" w:rsidRPr="00E26B13" w:rsidRDefault="003F0B4D" w:rsidP="00AC34E5">
            <w:pPr>
              <w:rPr>
                <w:b/>
              </w:rPr>
            </w:pPr>
          </w:p>
        </w:tc>
      </w:tr>
      <w:tr w:rsidR="009A6040" w:rsidTr="00345119">
        <w:tc>
          <w:tcPr>
            <w:tcW w:w="9576" w:type="dxa"/>
          </w:tcPr>
          <w:p w:rsidR="0017725B" w:rsidRDefault="003F0B4D" w:rsidP="00AC34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F0B4D" w:rsidP="00AC34E5">
            <w:pPr>
              <w:rPr>
                <w:b/>
                <w:u w:val="single"/>
              </w:rPr>
            </w:pPr>
          </w:p>
          <w:p w:rsidR="0009700C" w:rsidRPr="0009700C" w:rsidRDefault="003F0B4D" w:rsidP="00AC34E5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3F0B4D" w:rsidP="00AC34E5">
            <w:pPr>
              <w:rPr>
                <w:b/>
                <w:u w:val="single"/>
              </w:rPr>
            </w:pPr>
          </w:p>
        </w:tc>
      </w:tr>
      <w:tr w:rsidR="009A6040" w:rsidTr="00345119">
        <w:tc>
          <w:tcPr>
            <w:tcW w:w="9576" w:type="dxa"/>
          </w:tcPr>
          <w:p w:rsidR="008423E4" w:rsidRPr="00A8133F" w:rsidRDefault="003F0B4D" w:rsidP="00AC34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F0B4D" w:rsidP="00AC34E5"/>
          <w:p w:rsidR="0009700C" w:rsidRDefault="003F0B4D" w:rsidP="00AC3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3F0B4D" w:rsidP="00AC34E5">
            <w:pPr>
              <w:rPr>
                <w:b/>
              </w:rPr>
            </w:pPr>
          </w:p>
        </w:tc>
      </w:tr>
      <w:tr w:rsidR="009A6040" w:rsidTr="00345119">
        <w:tc>
          <w:tcPr>
            <w:tcW w:w="9576" w:type="dxa"/>
          </w:tcPr>
          <w:p w:rsidR="008423E4" w:rsidRPr="00A8133F" w:rsidRDefault="003F0B4D" w:rsidP="00AC34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F0B4D" w:rsidP="00AC34E5"/>
          <w:p w:rsidR="008423E4" w:rsidRDefault="003F0B4D" w:rsidP="00AC34E5">
            <w:pPr>
              <w:pStyle w:val="Header"/>
              <w:jc w:val="both"/>
            </w:pPr>
            <w:r>
              <w:t xml:space="preserve">H.B. 2476 amends the Government Code to </w:t>
            </w:r>
            <w:r>
              <w:t xml:space="preserve">limit the </w:t>
            </w:r>
            <w:r>
              <w:t xml:space="preserve">applicability of </w:t>
            </w:r>
            <w:r>
              <w:t xml:space="preserve">the prohibition against a public agency, as defined by </w:t>
            </w:r>
            <w:r w:rsidRPr="009A68A0">
              <w:t>the Regional Waste Disposal Act</w:t>
            </w:r>
            <w:r>
              <w:t xml:space="preserve">, entering into a contingent fee contract for legal services </w:t>
            </w:r>
            <w:r>
              <w:t xml:space="preserve">under the Professional Services Procurement Act </w:t>
            </w:r>
            <w:r>
              <w:t xml:space="preserve">without review and approval </w:t>
            </w:r>
            <w:r>
              <w:t xml:space="preserve">of </w:t>
            </w:r>
            <w:r>
              <w:t>the comptroller of public accounts</w:t>
            </w:r>
            <w:r>
              <w:t xml:space="preserve"> </w:t>
            </w:r>
            <w:r>
              <w:t xml:space="preserve">to </w:t>
            </w:r>
            <w:r>
              <w:t xml:space="preserve">a public agency entering into </w:t>
            </w:r>
            <w:r>
              <w:t>such</w:t>
            </w:r>
            <w:r>
              <w:t xml:space="preserve"> a contract </w:t>
            </w:r>
            <w:r w:rsidRPr="00AB5A33">
              <w:t xml:space="preserve">to bring a suit under </w:t>
            </w:r>
            <w:r>
              <w:t xml:space="preserve">the Water </w:t>
            </w:r>
            <w:r>
              <w:t>Code</w:t>
            </w:r>
            <w:r w:rsidRPr="00AB5A33">
              <w:t xml:space="preserve"> in which the Texas Commission on Environmental Quality is a necessary and indispensable party</w:t>
            </w:r>
            <w:r>
              <w:t>.</w:t>
            </w:r>
          </w:p>
          <w:p w:rsidR="008423E4" w:rsidRPr="00835628" w:rsidRDefault="003F0B4D" w:rsidP="00AC34E5">
            <w:pPr>
              <w:rPr>
                <w:b/>
              </w:rPr>
            </w:pPr>
          </w:p>
        </w:tc>
      </w:tr>
      <w:tr w:rsidR="009A6040" w:rsidTr="00345119">
        <w:tc>
          <w:tcPr>
            <w:tcW w:w="9576" w:type="dxa"/>
          </w:tcPr>
          <w:p w:rsidR="008423E4" w:rsidRPr="00A8133F" w:rsidRDefault="003F0B4D" w:rsidP="00AC34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F0B4D" w:rsidP="00AC34E5"/>
          <w:p w:rsidR="008423E4" w:rsidRPr="003624F2" w:rsidRDefault="003F0B4D" w:rsidP="00AC3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F0B4D" w:rsidP="00AC34E5">
            <w:pPr>
              <w:rPr>
                <w:b/>
              </w:rPr>
            </w:pPr>
          </w:p>
        </w:tc>
      </w:tr>
    </w:tbl>
    <w:p w:rsidR="008423E4" w:rsidRPr="00BE0E75" w:rsidRDefault="003F0B4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F0B4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0B4D">
      <w:r>
        <w:separator/>
      </w:r>
    </w:p>
  </w:endnote>
  <w:endnote w:type="continuationSeparator" w:id="0">
    <w:p w:rsidR="00000000" w:rsidRDefault="003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B" w:rsidRDefault="003F0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6040" w:rsidTr="009C1E9A">
      <w:trPr>
        <w:cantSplit/>
      </w:trPr>
      <w:tc>
        <w:tcPr>
          <w:tcW w:w="0" w:type="pct"/>
        </w:tcPr>
        <w:p w:rsidR="00137D90" w:rsidRDefault="003F0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F0B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F0B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F0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F0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040" w:rsidTr="009C1E9A">
      <w:trPr>
        <w:cantSplit/>
      </w:trPr>
      <w:tc>
        <w:tcPr>
          <w:tcW w:w="0" w:type="pct"/>
        </w:tcPr>
        <w:p w:rsidR="00EC379B" w:rsidRDefault="003F0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F0B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22632</w:t>
          </w:r>
        </w:p>
      </w:tc>
      <w:tc>
        <w:tcPr>
          <w:tcW w:w="2453" w:type="pct"/>
        </w:tcPr>
        <w:p w:rsidR="00EC379B" w:rsidRDefault="003F0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17.100.152</w:t>
          </w:r>
          <w:r>
            <w:fldChar w:fldCharType="end"/>
          </w:r>
        </w:p>
      </w:tc>
    </w:tr>
    <w:tr w:rsidR="009A6040" w:rsidTr="009C1E9A">
      <w:trPr>
        <w:cantSplit/>
      </w:trPr>
      <w:tc>
        <w:tcPr>
          <w:tcW w:w="0" w:type="pct"/>
        </w:tcPr>
        <w:p w:rsidR="00EC379B" w:rsidRDefault="003F0B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F0B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F0B4D" w:rsidP="006D504F">
          <w:pPr>
            <w:pStyle w:val="Footer"/>
            <w:rPr>
              <w:rStyle w:val="PageNumber"/>
            </w:rPr>
          </w:pPr>
        </w:p>
        <w:p w:rsidR="00EC379B" w:rsidRDefault="003F0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0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F0B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F0B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F0B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B" w:rsidRDefault="003F0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0B4D">
      <w:r>
        <w:separator/>
      </w:r>
    </w:p>
  </w:footnote>
  <w:footnote w:type="continuationSeparator" w:id="0">
    <w:p w:rsidR="00000000" w:rsidRDefault="003F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B" w:rsidRDefault="003F0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B" w:rsidRDefault="003F0B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B" w:rsidRDefault="003F0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40"/>
    <w:rsid w:val="003F0B4D"/>
    <w:rsid w:val="009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7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00C"/>
  </w:style>
  <w:style w:type="paragraph" w:styleId="CommentSubject">
    <w:name w:val="annotation subject"/>
    <w:basedOn w:val="CommentText"/>
    <w:next w:val="CommentText"/>
    <w:link w:val="CommentSubjectChar"/>
    <w:rsid w:val="00097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7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00C"/>
  </w:style>
  <w:style w:type="paragraph" w:styleId="CommentSubject">
    <w:name w:val="annotation subject"/>
    <w:basedOn w:val="CommentText"/>
    <w:next w:val="CommentText"/>
    <w:link w:val="CommentSubjectChar"/>
    <w:rsid w:val="00097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1517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HB02476 (Committee Report (Unamended))</vt:lpstr>
    </vt:vector>
  </TitlesOfParts>
  <Company>State of Texas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22632</dc:subject>
  <dc:creator>State of Texas</dc:creator>
  <dc:description>HB 2476 by Davis, Sarah-(H)Natural Resources</dc:description>
  <cp:lastModifiedBy>Alexander McMillan</cp:lastModifiedBy>
  <cp:revision>2</cp:revision>
  <cp:lastPrinted>2003-11-26T17:21:00Z</cp:lastPrinted>
  <dcterms:created xsi:type="dcterms:W3CDTF">2017-04-21T23:24:00Z</dcterms:created>
  <dcterms:modified xsi:type="dcterms:W3CDTF">2017-04-21T23:24:00Z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17.100.152</vt:lpwstr>
  </property>
</Properties>
</file>