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5B19" w:rsidTr="00345119">
        <w:tc>
          <w:tcPr>
            <w:tcW w:w="9576" w:type="dxa"/>
            <w:noWrap/>
          </w:tcPr>
          <w:p w:rsidR="008423E4" w:rsidRPr="0022177D" w:rsidRDefault="003D25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254F" w:rsidP="008423E4">
      <w:pPr>
        <w:jc w:val="center"/>
      </w:pPr>
    </w:p>
    <w:p w:rsidR="008423E4" w:rsidRPr="00B31F0E" w:rsidRDefault="003D254F" w:rsidP="008423E4"/>
    <w:p w:rsidR="008423E4" w:rsidRPr="00742794" w:rsidRDefault="003D25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5B19" w:rsidTr="00345119">
        <w:tc>
          <w:tcPr>
            <w:tcW w:w="9576" w:type="dxa"/>
          </w:tcPr>
          <w:p w:rsidR="008423E4" w:rsidRPr="00861995" w:rsidRDefault="003D254F" w:rsidP="00345119">
            <w:pPr>
              <w:jc w:val="right"/>
            </w:pPr>
            <w:r>
              <w:t>H.B. 2480</w:t>
            </w:r>
          </w:p>
        </w:tc>
      </w:tr>
      <w:tr w:rsidR="00D25B19" w:rsidTr="00345119">
        <w:tc>
          <w:tcPr>
            <w:tcW w:w="9576" w:type="dxa"/>
          </w:tcPr>
          <w:p w:rsidR="008423E4" w:rsidRPr="00861995" w:rsidRDefault="003D254F" w:rsidP="008B0E70">
            <w:pPr>
              <w:jc w:val="right"/>
            </w:pPr>
            <w:r>
              <w:t xml:space="preserve">By: </w:t>
            </w:r>
            <w:r>
              <w:t>Johnson, Eric</w:t>
            </w:r>
          </w:p>
        </w:tc>
      </w:tr>
      <w:tr w:rsidR="00D25B19" w:rsidTr="00345119">
        <w:tc>
          <w:tcPr>
            <w:tcW w:w="9576" w:type="dxa"/>
          </w:tcPr>
          <w:p w:rsidR="008423E4" w:rsidRPr="00861995" w:rsidRDefault="003D254F" w:rsidP="00345119">
            <w:pPr>
              <w:jc w:val="right"/>
            </w:pPr>
            <w:r>
              <w:t>Urban Affairs</w:t>
            </w:r>
          </w:p>
        </w:tc>
      </w:tr>
      <w:tr w:rsidR="00D25B19" w:rsidTr="00345119">
        <w:tc>
          <w:tcPr>
            <w:tcW w:w="9576" w:type="dxa"/>
          </w:tcPr>
          <w:p w:rsidR="008423E4" w:rsidRDefault="003D25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254F" w:rsidP="008423E4">
      <w:pPr>
        <w:tabs>
          <w:tab w:val="right" w:pos="9360"/>
        </w:tabs>
      </w:pPr>
    </w:p>
    <w:p w:rsidR="008423E4" w:rsidRDefault="003D254F" w:rsidP="008423E4"/>
    <w:p w:rsidR="008423E4" w:rsidRDefault="003D25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5B19" w:rsidTr="00345119">
        <w:tc>
          <w:tcPr>
            <w:tcW w:w="9576" w:type="dxa"/>
          </w:tcPr>
          <w:p w:rsidR="008423E4" w:rsidRPr="00A8133F" w:rsidRDefault="003D254F" w:rsidP="006105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254F" w:rsidP="006105C6"/>
          <w:p w:rsidR="008423E4" w:rsidRDefault="003D254F" w:rsidP="00610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that as new commercial a</w:t>
            </w:r>
            <w:r>
              <w:t>nd retail developments are being built</w:t>
            </w:r>
            <w:r>
              <w:t xml:space="preserve"> in </w:t>
            </w:r>
            <w:r>
              <w:t xml:space="preserve">tax increment </w:t>
            </w:r>
            <w:r>
              <w:t>r</w:t>
            </w:r>
            <w:r>
              <w:t xml:space="preserve">einvestment </w:t>
            </w:r>
            <w:r>
              <w:t>z</w:t>
            </w:r>
            <w:r>
              <w:t xml:space="preserve">ones in </w:t>
            </w:r>
            <w:r>
              <w:t>certain areas of</w:t>
            </w:r>
            <w:r>
              <w:t xml:space="preserve"> Texas</w:t>
            </w:r>
            <w:r>
              <w:t>,</w:t>
            </w:r>
            <w:r>
              <w:t xml:space="preserve"> rising property values</w:t>
            </w:r>
            <w:r>
              <w:t xml:space="preserve"> are leading to</w:t>
            </w:r>
            <w:r>
              <w:t xml:space="preserve"> the displacement of </w:t>
            </w:r>
            <w:r>
              <w:t xml:space="preserve">local </w:t>
            </w:r>
            <w:r>
              <w:t>residents.</w:t>
            </w:r>
            <w:r>
              <w:t xml:space="preserve"> H.B. 2480 seeks to address this issue</w:t>
            </w:r>
            <w:r>
              <w:t xml:space="preserve"> by providing </w:t>
            </w:r>
            <w:r>
              <w:t>certain</w:t>
            </w:r>
            <w:r>
              <w:t xml:space="preserve"> tools </w:t>
            </w:r>
            <w:r>
              <w:t xml:space="preserve">to </w:t>
            </w:r>
            <w:r>
              <w:t>protect residents</w:t>
            </w:r>
            <w:r>
              <w:t>.</w:t>
            </w:r>
          </w:p>
          <w:p w:rsidR="008423E4" w:rsidRPr="00E26B13" w:rsidRDefault="003D254F" w:rsidP="006105C6">
            <w:pPr>
              <w:rPr>
                <w:b/>
              </w:rPr>
            </w:pPr>
          </w:p>
        </w:tc>
      </w:tr>
      <w:tr w:rsidR="00D25B19" w:rsidTr="00345119">
        <w:tc>
          <w:tcPr>
            <w:tcW w:w="9576" w:type="dxa"/>
          </w:tcPr>
          <w:p w:rsidR="0017725B" w:rsidRDefault="003D254F" w:rsidP="00610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254F" w:rsidP="006105C6">
            <w:pPr>
              <w:rPr>
                <w:b/>
                <w:u w:val="single"/>
              </w:rPr>
            </w:pPr>
          </w:p>
          <w:p w:rsidR="007961DD" w:rsidRPr="007961DD" w:rsidRDefault="003D254F" w:rsidP="006105C6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254F" w:rsidP="006105C6">
            <w:pPr>
              <w:rPr>
                <w:b/>
                <w:u w:val="single"/>
              </w:rPr>
            </w:pPr>
          </w:p>
        </w:tc>
      </w:tr>
      <w:tr w:rsidR="00D25B19" w:rsidTr="00345119">
        <w:tc>
          <w:tcPr>
            <w:tcW w:w="9576" w:type="dxa"/>
          </w:tcPr>
          <w:p w:rsidR="008423E4" w:rsidRPr="00A8133F" w:rsidRDefault="003D254F" w:rsidP="006105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254F" w:rsidP="006105C6"/>
          <w:p w:rsidR="007961DD" w:rsidRDefault="003D254F" w:rsidP="00610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3D254F" w:rsidP="006105C6">
            <w:pPr>
              <w:rPr>
                <w:b/>
              </w:rPr>
            </w:pPr>
          </w:p>
        </w:tc>
      </w:tr>
      <w:tr w:rsidR="00D25B19" w:rsidTr="00345119">
        <w:tc>
          <w:tcPr>
            <w:tcW w:w="9576" w:type="dxa"/>
          </w:tcPr>
          <w:p w:rsidR="008423E4" w:rsidRPr="00A8133F" w:rsidRDefault="003D254F" w:rsidP="006105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254F" w:rsidP="006105C6"/>
          <w:p w:rsidR="00E97EA0" w:rsidRDefault="003D254F" w:rsidP="006105C6">
            <w:pPr>
              <w:pStyle w:val="Header"/>
              <w:jc w:val="both"/>
            </w:pPr>
            <w:r>
              <w:t xml:space="preserve">H.B. 2480 amends the Tax Code to </w:t>
            </w:r>
            <w:r>
              <w:t>add provisions to the Tax Increment Financing Act applicable to a reinvestment zone designated by a municipality with a population of 1.18 million or more and that is located predominantly in a county that has a total area of less than 1,000 square miles a</w:t>
            </w:r>
            <w:r>
              <w:t>nd any part of which is located in an area composed of census tracts forming a spatially compact area contiguous to a central business district with fewer than 75,000 residents, a median family income that is less than $30,000 according to the last decenni</w:t>
            </w:r>
            <w:r>
              <w:t>al census, and an overall poverty rate that is at least two times the poverty rate for the entire municipality that designated the zone. The bill requires</w:t>
            </w:r>
            <w:r>
              <w:t xml:space="preserve"> </w:t>
            </w:r>
            <w:r w:rsidRPr="00BF3289">
              <w:t xml:space="preserve">at least 20 percent of the revenue from the tax increment fund of </w:t>
            </w:r>
            <w:r>
              <w:t>a</w:t>
            </w:r>
            <w:r>
              <w:t>n applicable</w:t>
            </w:r>
            <w:r w:rsidRPr="00BF3289">
              <w:t xml:space="preserve"> reinvestment zone spe</w:t>
            </w:r>
            <w:r w:rsidRPr="00BF3289">
              <w:t xml:space="preserve">nt annually </w:t>
            </w:r>
            <w:r>
              <w:t>to be</w:t>
            </w:r>
            <w:r w:rsidRPr="00BF3289">
              <w:t xml:space="preserve"> </w:t>
            </w:r>
            <w:r w:rsidRPr="00BF3289">
              <w:t xml:space="preserve">for the development, construction, and preservation of affordable housing in the zone and in the </w:t>
            </w:r>
            <w:r>
              <w:t xml:space="preserve">adjacent </w:t>
            </w:r>
            <w:r w:rsidRPr="00BF3289">
              <w:t>area</w:t>
            </w:r>
            <w:r>
              <w:t xml:space="preserve">, </w:t>
            </w:r>
            <w:r>
              <w:t xml:space="preserve">which is </w:t>
            </w:r>
            <w:r>
              <w:t>described by the bill as an area</w:t>
            </w:r>
            <w:r w:rsidRPr="00BF3289">
              <w:t xml:space="preserve"> </w:t>
            </w:r>
            <w:r>
              <w:t xml:space="preserve">that is </w:t>
            </w:r>
            <w:r w:rsidRPr="00BC4D19">
              <w:t>within two miles of the zone's boundaries in any direction that is not locat</w:t>
            </w:r>
            <w:r w:rsidRPr="00BC4D19">
              <w:t>ed within the boundaries of another reinvestment zone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bill requires </w:t>
            </w:r>
            <w:r>
              <w:t xml:space="preserve">at least 75 percent </w:t>
            </w:r>
            <w:r>
              <w:t xml:space="preserve">of that amount </w:t>
            </w:r>
            <w:r>
              <w:t xml:space="preserve">to </w:t>
            </w:r>
            <w:r>
              <w:t>be spent to benefit families that have a yearly income at or below 60 percent of the area median family income, adjusted for family size</w:t>
            </w:r>
            <w:r>
              <w:t>,</w:t>
            </w:r>
            <w:r>
              <w:t xml:space="preserve"> and </w:t>
            </w:r>
            <w:r>
              <w:t>cap</w:t>
            </w:r>
            <w:r>
              <w:t>s at</w:t>
            </w:r>
            <w:r>
              <w:t xml:space="preserve"> 10 percent </w:t>
            </w:r>
            <w:r>
              <w:t xml:space="preserve">of that amount the revenue that </w:t>
            </w:r>
            <w:r>
              <w:t>may be used to pay administrative costs. The bill exempts a</w:t>
            </w:r>
            <w:r>
              <w:t xml:space="preserve"> reinvestment</w:t>
            </w:r>
            <w:r>
              <w:t xml:space="preserve"> zone from </w:t>
            </w:r>
            <w:r>
              <w:t>the required 20 percent minimum distribution</w:t>
            </w:r>
            <w:r>
              <w:t xml:space="preserve"> if </w:t>
            </w:r>
            <w:r w:rsidRPr="00C343C6">
              <w:t xml:space="preserve">the use of the revenue in the tax increment fund in the manner required </w:t>
            </w:r>
            <w:r>
              <w:t>by th</w:t>
            </w:r>
            <w:r>
              <w:t xml:space="preserve">e bill </w:t>
            </w:r>
            <w:r w:rsidRPr="00C343C6">
              <w:t>would materially impair the security for</w:t>
            </w:r>
            <w:r>
              <w:t xml:space="preserve"> tax increment</w:t>
            </w:r>
            <w:r w:rsidRPr="00C343C6">
              <w:t xml:space="preserve"> bonds or</w:t>
            </w:r>
            <w:r>
              <w:t xml:space="preserve"> notes issued</w:t>
            </w:r>
            <w:r w:rsidRPr="00C343C6">
              <w:t xml:space="preserve"> before September 1, 2017.</w:t>
            </w:r>
            <w:r>
              <w:t xml:space="preserve"> </w:t>
            </w:r>
          </w:p>
          <w:p w:rsidR="00E97EA0" w:rsidRDefault="003D254F" w:rsidP="006105C6">
            <w:pPr>
              <w:pStyle w:val="Header"/>
              <w:jc w:val="both"/>
            </w:pPr>
          </w:p>
          <w:p w:rsidR="00580ADE" w:rsidRDefault="003D254F" w:rsidP="006105C6">
            <w:pPr>
              <w:pStyle w:val="Header"/>
              <w:jc w:val="both"/>
            </w:pPr>
            <w:r>
              <w:t>H.B. 2480</w:t>
            </w:r>
            <w:r>
              <w:t xml:space="preserve"> requires </w:t>
            </w:r>
            <w:r>
              <w:t>a</w:t>
            </w:r>
            <w:r w:rsidRPr="00C343C6">
              <w:t xml:space="preserve"> project or reinvestment </w:t>
            </w:r>
            <w:r w:rsidRPr="00C343C6">
              <w:t xml:space="preserve">zone financing plan for a reinvestment zone that is approved or amended on or after September 1, 2017, </w:t>
            </w:r>
            <w:r>
              <w:t>to</w:t>
            </w:r>
            <w:r w:rsidRPr="00C343C6">
              <w:t xml:space="preserve"> require the developer of a residential housing development located in the zone and funded wholly or partly with money from the tax increment fund for </w:t>
            </w:r>
            <w:r w:rsidRPr="00C343C6">
              <w:t>the zone to</w:t>
            </w:r>
            <w:r>
              <w:t xml:space="preserve"> set aside</w:t>
            </w:r>
            <w:r>
              <w:t xml:space="preserve"> </w:t>
            </w:r>
            <w:r>
              <w:t>at least 20 percent of the planned dwelling units in each residential housing development as affordable housing with an affordability period of at least 40 years and to enter into a contract with the municipality that designated the z</w:t>
            </w:r>
            <w:r>
              <w:t xml:space="preserve">one to pay the costs </w:t>
            </w:r>
            <w:r>
              <w:lastRenderedPageBreak/>
              <w:t xml:space="preserve">of relocating residents of the zone and </w:t>
            </w:r>
            <w:r w:rsidRPr="00BF3289">
              <w:t xml:space="preserve">the </w:t>
            </w:r>
            <w:r>
              <w:t xml:space="preserve">adjacent </w:t>
            </w:r>
            <w:r w:rsidRPr="00BF3289">
              <w:t xml:space="preserve">area </w:t>
            </w:r>
            <w:r>
              <w:t xml:space="preserve">who are displaced as a direct result of the residential housing development. The bill authorizes </w:t>
            </w:r>
            <w:r w:rsidRPr="0043291C">
              <w:t>the municipality that designated the reinvestment zone</w:t>
            </w:r>
            <w:r>
              <w:t>,</w:t>
            </w:r>
            <w:r w:rsidRPr="0043291C">
              <w:t xml:space="preserve"> </w:t>
            </w:r>
            <w:r>
              <w:t>a</w:t>
            </w:r>
            <w:r w:rsidRPr="0043291C">
              <w:t>s an alternative to th</w:t>
            </w:r>
            <w:r>
              <w:t>a</w:t>
            </w:r>
            <w:r>
              <w:t>t</w:t>
            </w:r>
            <w:r w:rsidRPr="0043291C">
              <w:t xml:space="preserve"> set aside requirement, </w:t>
            </w:r>
            <w:r>
              <w:t>to</w:t>
            </w:r>
            <w:r w:rsidRPr="0043291C">
              <w:t xml:space="preserve"> allow a developer to pay a fee to the municipality</w:t>
            </w:r>
            <w:r>
              <w:t xml:space="preserve"> </w:t>
            </w:r>
            <w:r>
              <w:t xml:space="preserve">in an amount </w:t>
            </w:r>
            <w:r w:rsidRPr="0043291C">
              <w:t xml:space="preserve">determined by the municipality. </w:t>
            </w:r>
            <w:r>
              <w:t>The bill requires t</w:t>
            </w:r>
            <w:r w:rsidRPr="0043291C">
              <w:t xml:space="preserve">he municipality </w:t>
            </w:r>
            <w:r>
              <w:t>to</w:t>
            </w:r>
            <w:r w:rsidRPr="0043291C">
              <w:t xml:space="preserve"> deposit </w:t>
            </w:r>
            <w:r>
              <w:t>such a</w:t>
            </w:r>
            <w:r w:rsidRPr="0043291C">
              <w:t xml:space="preserve"> fee in an affordable housing fund administered by the </w:t>
            </w:r>
            <w:r>
              <w:t xml:space="preserve">municipality's </w:t>
            </w:r>
            <w:r w:rsidRPr="0043291C">
              <w:t xml:space="preserve">governing </w:t>
            </w:r>
            <w:r w:rsidRPr="0043291C">
              <w:t>body</w:t>
            </w:r>
            <w:r>
              <w:t xml:space="preserve">, </w:t>
            </w:r>
            <w:r>
              <w:t xml:space="preserve">sets out certain restrictions on </w:t>
            </w:r>
            <w:r>
              <w:t>the use of m</w:t>
            </w:r>
            <w:r w:rsidRPr="0043291C">
              <w:t>oney in the fund</w:t>
            </w:r>
            <w:r>
              <w:t>,</w:t>
            </w:r>
            <w:r w:rsidRPr="0043291C">
              <w:t xml:space="preserve"> </w:t>
            </w:r>
            <w:r>
              <w:t xml:space="preserve">and </w:t>
            </w:r>
            <w:r>
              <w:t xml:space="preserve">excepts certain </w:t>
            </w:r>
            <w:r>
              <w:t xml:space="preserve">tax abatement agreements </w:t>
            </w:r>
            <w:r>
              <w:t>subsidized by that fund</w:t>
            </w:r>
            <w:r>
              <w:t>, as described by the bill,</w:t>
            </w:r>
            <w:r>
              <w:t xml:space="preserve"> from certain approval requirements</w:t>
            </w:r>
            <w:r>
              <w:t xml:space="preserve">. </w:t>
            </w:r>
          </w:p>
          <w:p w:rsidR="00580ADE" w:rsidRDefault="003D254F" w:rsidP="006105C6">
            <w:pPr>
              <w:pStyle w:val="Header"/>
              <w:jc w:val="both"/>
            </w:pPr>
          </w:p>
          <w:p w:rsidR="008423E4" w:rsidRDefault="003D254F" w:rsidP="006105C6">
            <w:pPr>
              <w:pStyle w:val="Header"/>
              <w:jc w:val="both"/>
            </w:pPr>
            <w:r>
              <w:t xml:space="preserve">H.B. 2480 </w:t>
            </w:r>
            <w:r>
              <w:t>requires</w:t>
            </w:r>
            <w:r w:rsidRPr="00A77D38">
              <w:t xml:space="preserve"> a project or reinvestment zone fin</w:t>
            </w:r>
            <w:r w:rsidRPr="00A77D38">
              <w:t xml:space="preserve">ancing plan for a reinvestment zone that is approved or amended on or after September 1, 2017, </w:t>
            </w:r>
            <w:r>
              <w:t>to</w:t>
            </w:r>
            <w:r w:rsidRPr="00A77D38">
              <w:t xml:space="preserve"> provide that when money is spent from the tax increment fund for the zone for the purpose of making infrastructure improvements in the zone, a proportionate a</w:t>
            </w:r>
            <w:r w:rsidRPr="00A77D38">
              <w:t xml:space="preserve">mount of money in the fund equal to not more than 20 percent of that amount must be spent from the fund to provide necessary infrastructure improvements in the </w:t>
            </w:r>
            <w:r>
              <w:t xml:space="preserve">adjacent </w:t>
            </w:r>
            <w:r w:rsidRPr="00A77D38">
              <w:t>area</w:t>
            </w:r>
            <w:r>
              <w:t>.</w:t>
            </w:r>
            <w:r w:rsidRPr="00A77D38">
              <w:t xml:space="preserve"> The </w:t>
            </w:r>
            <w:r>
              <w:t xml:space="preserve">bill requires the </w:t>
            </w:r>
            <w:r w:rsidRPr="00A77D38">
              <w:t xml:space="preserve">plan </w:t>
            </w:r>
            <w:r>
              <w:t>to</w:t>
            </w:r>
            <w:r w:rsidRPr="00A77D38">
              <w:t xml:space="preserve"> provide that the governing body of the municipality</w:t>
            </w:r>
            <w:r w:rsidRPr="00A77D38">
              <w:t xml:space="preserve"> that designated the zone determine</w:t>
            </w:r>
            <w:r>
              <w:t>s</w:t>
            </w:r>
            <w:r>
              <w:t xml:space="preserve"> the proportionate amount</w:t>
            </w:r>
            <w:r>
              <w:t xml:space="preserve"> to </w:t>
            </w:r>
            <w:r>
              <w:t xml:space="preserve">be </w:t>
            </w:r>
            <w:r>
              <w:t>spen</w:t>
            </w:r>
            <w:r>
              <w:t>t</w:t>
            </w:r>
            <w:r>
              <w:t xml:space="preserve"> </w:t>
            </w:r>
            <w:r>
              <w:t xml:space="preserve">in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adjacent </w:t>
            </w:r>
            <w:r>
              <w:t xml:space="preserve">area and </w:t>
            </w:r>
            <w:r>
              <w:t>the infrastructure improvements that are necessary in th</w:t>
            </w:r>
            <w:r>
              <w:t>at</w:t>
            </w:r>
            <w:r>
              <w:t xml:space="preserve"> area. The bill authorizes the </w:t>
            </w:r>
            <w:r w:rsidRPr="000259A9">
              <w:t xml:space="preserve">chief appraiser for </w:t>
            </w:r>
            <w:r>
              <w:t>the appraisal district in which</w:t>
            </w:r>
            <w:r w:rsidRPr="000259A9">
              <w:t xml:space="preserve"> a residence homestead that is more than 30 years old and located in a reinvestment zone or in the adjacent </w:t>
            </w:r>
            <w:r w:rsidRPr="00BF3289">
              <w:t>area</w:t>
            </w:r>
            <w:r w:rsidRPr="000259A9">
              <w:t xml:space="preserve">, </w:t>
            </w:r>
            <w:r>
              <w:t xml:space="preserve">in determining the market value of that property, </w:t>
            </w:r>
            <w:r>
              <w:t xml:space="preserve">to </w:t>
            </w:r>
            <w:r w:rsidRPr="000259A9">
              <w:t>exclude from consideration the value of new or substantially remodeled residential proper</w:t>
            </w:r>
            <w:r w:rsidRPr="000259A9">
              <w:t>ties that are located in the same neighborhood as the residence homestead being appraised and that would otherwise be considered in appraising the residence homestead.</w:t>
            </w:r>
            <w:r>
              <w:t xml:space="preserve"> The bill requires </w:t>
            </w:r>
            <w:r>
              <w:t xml:space="preserve">a </w:t>
            </w:r>
            <w:r>
              <w:t>municipality</w:t>
            </w:r>
            <w:r w:rsidRPr="000259A9">
              <w:t xml:space="preserve"> that designated </w:t>
            </w:r>
            <w:r>
              <w:t>a</w:t>
            </w:r>
            <w:r w:rsidRPr="000259A9">
              <w:t xml:space="preserve"> reinvestment zone </w:t>
            </w:r>
            <w:r>
              <w:t xml:space="preserve">that </w:t>
            </w:r>
            <w:r w:rsidRPr="000259A9">
              <w:t>has adopted mi</w:t>
            </w:r>
            <w:r w:rsidRPr="000259A9">
              <w:t xml:space="preserve">nimum habitability standards for residential housing units in the municipality </w:t>
            </w:r>
            <w:r>
              <w:t>to</w:t>
            </w:r>
            <w:r w:rsidRPr="000259A9">
              <w:t xml:space="preserve"> develop and adopt a plan to provide for the relocation of tenants displaced as a result of the enforcement of those standards</w:t>
            </w:r>
            <w:r>
              <w:t xml:space="preserve"> </w:t>
            </w:r>
            <w:r>
              <w:t xml:space="preserve">and </w:t>
            </w:r>
            <w:r>
              <w:t>requires such a plan to</w:t>
            </w:r>
            <w:r w:rsidRPr="000259A9">
              <w:t xml:space="preserve"> provide that the mun</w:t>
            </w:r>
            <w:r w:rsidRPr="000259A9">
              <w:t>icipality may use any penalties received from the owner of the housing unit from which tenants were displaced to pay the tenant's relocation costs.</w:t>
            </w:r>
            <w:r>
              <w:t xml:space="preserve"> </w:t>
            </w:r>
          </w:p>
          <w:p w:rsidR="00116102" w:rsidRPr="00116102" w:rsidRDefault="003D254F" w:rsidP="006105C6">
            <w:pPr>
              <w:pStyle w:val="Header"/>
              <w:jc w:val="both"/>
            </w:pPr>
          </w:p>
          <w:p w:rsidR="00116102" w:rsidRDefault="003D254F" w:rsidP="006105C6">
            <w:pPr>
              <w:pStyle w:val="Header"/>
              <w:jc w:val="both"/>
            </w:pPr>
            <w:r w:rsidRPr="00116102">
              <w:t>H.B. 2480 require</w:t>
            </w:r>
            <w:r>
              <w:t xml:space="preserve">s the annual report made by a municipality for a reinvestment zone subject to the bill's </w:t>
            </w:r>
            <w:r>
              <w:t xml:space="preserve">provisions </w:t>
            </w:r>
            <w:r>
              <w:t xml:space="preserve">on the status of the zone </w:t>
            </w:r>
            <w:r>
              <w:t xml:space="preserve">to include certain </w:t>
            </w:r>
            <w:r>
              <w:t xml:space="preserve">additional </w:t>
            </w:r>
            <w:r>
              <w:t xml:space="preserve">information </w:t>
            </w:r>
            <w:r>
              <w:t>specific to each neighborhood located in the zone</w:t>
            </w:r>
            <w:r>
              <w:t xml:space="preserve">. The bill exempts such a reinvestment zone from statutory provisions </w:t>
            </w:r>
            <w:r>
              <w:t xml:space="preserve">prohibiting a municipality from </w:t>
            </w:r>
            <w:r>
              <w:t>designatin</w:t>
            </w:r>
            <w:r>
              <w:t>g</w:t>
            </w:r>
            <w:r>
              <w:t xml:space="preserve"> a reinvestment</w:t>
            </w:r>
            <w:r>
              <w:t xml:space="preserve"> zone if </w:t>
            </w:r>
            <w:r w:rsidRPr="00091AC1">
              <w:t>more than 30 percent of the property in the proposed zone, excluding property that is publicly owned, is used for residential purposes</w:t>
            </w:r>
            <w:r>
              <w:t xml:space="preserve">. The bill requires </w:t>
            </w:r>
            <w:r w:rsidRPr="00091AC1">
              <w:t>a municipality</w:t>
            </w:r>
            <w:r>
              <w:t>, b</w:t>
            </w:r>
            <w:r w:rsidRPr="00091AC1">
              <w:t>efore adopting an ordinance designating a reinvestment zone</w:t>
            </w:r>
            <w:r>
              <w:t xml:space="preserve"> to which the bil</w:t>
            </w:r>
            <w:r>
              <w:t>l applies,</w:t>
            </w:r>
            <w:r w:rsidRPr="00091AC1">
              <w:t xml:space="preserve"> </w:t>
            </w:r>
            <w:r>
              <w:t>to</w:t>
            </w:r>
            <w:r w:rsidRPr="00091AC1">
              <w:t xml:space="preserve"> </w:t>
            </w:r>
            <w:r w:rsidRPr="00091AC1">
              <w:t>prepare or have prepared an affordable housing impact statement</w:t>
            </w:r>
            <w:r>
              <w:t xml:space="preserve"> that</w:t>
            </w:r>
            <w:r w:rsidRPr="00091AC1">
              <w:t xml:space="preserve"> </w:t>
            </w:r>
            <w:r>
              <w:t>is</w:t>
            </w:r>
            <w:r w:rsidRPr="00091AC1">
              <w:t xml:space="preserve"> made available to the public and posted on the municipality's website at least 60 days before the municipality </w:t>
            </w:r>
            <w:r>
              <w:t>holds a public hearing on the creation of the zone.</w:t>
            </w:r>
            <w:r w:rsidRPr="00091AC1">
              <w:t xml:space="preserve"> The</w:t>
            </w:r>
            <w:r>
              <w:t xml:space="preserve"> bil</w:t>
            </w:r>
            <w:r>
              <w:t xml:space="preserve">l requires </w:t>
            </w:r>
            <w:r>
              <w:t>that</w:t>
            </w:r>
            <w:r w:rsidRPr="00091AC1">
              <w:t xml:space="preserve"> </w:t>
            </w:r>
            <w:r w:rsidRPr="00091AC1">
              <w:t xml:space="preserve">statement </w:t>
            </w:r>
            <w:r>
              <w:t>to</w:t>
            </w:r>
            <w:r w:rsidRPr="00091AC1">
              <w:t xml:space="preserve"> include estimates of the impact on the availability of affordable housing in the area of the proposed zone for the 30-year period following designation of the proposed zone.</w:t>
            </w:r>
          </w:p>
          <w:p w:rsidR="00466FFE" w:rsidRPr="00835628" w:rsidRDefault="003D254F" w:rsidP="006105C6">
            <w:pPr>
              <w:pStyle w:val="Header"/>
              <w:jc w:val="both"/>
              <w:rPr>
                <w:b/>
              </w:rPr>
            </w:pPr>
          </w:p>
        </w:tc>
      </w:tr>
      <w:tr w:rsidR="00D25B19" w:rsidTr="00345119">
        <w:tc>
          <w:tcPr>
            <w:tcW w:w="9576" w:type="dxa"/>
          </w:tcPr>
          <w:p w:rsidR="008423E4" w:rsidRPr="00A8133F" w:rsidRDefault="003D254F" w:rsidP="006105C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254F" w:rsidP="006105C6"/>
          <w:p w:rsidR="008423E4" w:rsidRPr="003624F2" w:rsidRDefault="003D254F" w:rsidP="00610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D254F" w:rsidP="006105C6">
            <w:pPr>
              <w:rPr>
                <w:b/>
              </w:rPr>
            </w:pPr>
          </w:p>
        </w:tc>
      </w:tr>
    </w:tbl>
    <w:p w:rsidR="008423E4" w:rsidRPr="00BE0E75" w:rsidRDefault="003D25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254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54F">
      <w:r>
        <w:separator/>
      </w:r>
    </w:p>
  </w:endnote>
  <w:endnote w:type="continuationSeparator" w:id="0">
    <w:p w:rsidR="00000000" w:rsidRDefault="003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5B19" w:rsidTr="009C1E9A">
      <w:trPr>
        <w:cantSplit/>
      </w:trPr>
      <w:tc>
        <w:tcPr>
          <w:tcW w:w="0" w:type="pct"/>
        </w:tcPr>
        <w:p w:rsidR="00137D90" w:rsidRDefault="003D25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25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25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25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25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5B19" w:rsidTr="009C1E9A">
      <w:trPr>
        <w:cantSplit/>
      </w:trPr>
      <w:tc>
        <w:tcPr>
          <w:tcW w:w="0" w:type="pct"/>
        </w:tcPr>
        <w:p w:rsidR="00EC379B" w:rsidRDefault="003D25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25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22165</w:t>
          </w:r>
        </w:p>
      </w:tc>
      <w:tc>
        <w:tcPr>
          <w:tcW w:w="2453" w:type="pct"/>
        </w:tcPr>
        <w:p w:rsidR="00EC379B" w:rsidRDefault="003D25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17.97.167</w:t>
          </w:r>
          <w:r>
            <w:fldChar w:fldCharType="end"/>
          </w:r>
        </w:p>
      </w:tc>
    </w:tr>
    <w:tr w:rsidR="00D25B19" w:rsidTr="009C1E9A">
      <w:trPr>
        <w:cantSplit/>
      </w:trPr>
      <w:tc>
        <w:tcPr>
          <w:tcW w:w="0" w:type="pct"/>
        </w:tcPr>
        <w:p w:rsidR="00EC379B" w:rsidRDefault="003D25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25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254F" w:rsidP="006D504F">
          <w:pPr>
            <w:pStyle w:val="Footer"/>
            <w:rPr>
              <w:rStyle w:val="PageNumber"/>
            </w:rPr>
          </w:pPr>
        </w:p>
        <w:p w:rsidR="00EC379B" w:rsidRDefault="003D25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5B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25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25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25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54F">
      <w:r>
        <w:separator/>
      </w:r>
    </w:p>
  </w:footnote>
  <w:footnote w:type="continuationSeparator" w:id="0">
    <w:p w:rsidR="00000000" w:rsidRDefault="003D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9"/>
    <w:rsid w:val="003D254F"/>
    <w:rsid w:val="00D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4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43C6"/>
  </w:style>
  <w:style w:type="paragraph" w:styleId="CommentSubject">
    <w:name w:val="annotation subject"/>
    <w:basedOn w:val="CommentText"/>
    <w:next w:val="CommentText"/>
    <w:link w:val="CommentSubjectChar"/>
    <w:rsid w:val="00C3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3C6"/>
    <w:rPr>
      <w:b/>
      <w:bCs/>
    </w:rPr>
  </w:style>
  <w:style w:type="paragraph" w:styleId="Revision">
    <w:name w:val="Revision"/>
    <w:hidden/>
    <w:uiPriority w:val="99"/>
    <w:semiHidden/>
    <w:rsid w:val="00B2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4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43C6"/>
  </w:style>
  <w:style w:type="paragraph" w:styleId="CommentSubject">
    <w:name w:val="annotation subject"/>
    <w:basedOn w:val="CommentText"/>
    <w:next w:val="CommentText"/>
    <w:link w:val="CommentSubjectChar"/>
    <w:rsid w:val="00C3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3C6"/>
    <w:rPr>
      <w:b/>
      <w:bCs/>
    </w:rPr>
  </w:style>
  <w:style w:type="paragraph" w:styleId="Revision">
    <w:name w:val="Revision"/>
    <w:hidden/>
    <w:uiPriority w:val="99"/>
    <w:semiHidden/>
    <w:rsid w:val="00B2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5600</Characters>
  <Application>Microsoft Office Word</Application>
  <DocSecurity>4</DocSecurity>
  <Lines>103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HB02480 (Committee Report (Unamended))</vt:lpstr>
    </vt:vector>
  </TitlesOfParts>
  <Company>State of Texas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22165</dc:subject>
  <dc:creator>State of Texas</dc:creator>
  <dc:description>HB 2480 by Johnson, Eric-(H)Urban Affairs</dc:description>
  <cp:lastModifiedBy>Brianna Weis</cp:lastModifiedBy>
  <cp:revision>2</cp:revision>
  <cp:lastPrinted>2017-04-08T19:01:00Z</cp:lastPrinted>
  <dcterms:created xsi:type="dcterms:W3CDTF">2017-04-19T19:57:00Z</dcterms:created>
  <dcterms:modified xsi:type="dcterms:W3CDTF">2017-04-19T19:57:00Z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17.97.167</vt:lpwstr>
  </property>
</Properties>
</file>