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F4" w:rsidRDefault="004312F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6595FA9F196495B87E9709141B18DB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312F4" w:rsidRPr="00585C31" w:rsidRDefault="004312F4" w:rsidP="000F1DF9">
      <w:pPr>
        <w:spacing w:after="0" w:line="240" w:lineRule="auto"/>
        <w:rPr>
          <w:rFonts w:cs="Times New Roman"/>
          <w:szCs w:val="24"/>
        </w:rPr>
      </w:pPr>
    </w:p>
    <w:p w:rsidR="004312F4" w:rsidRPr="00585C31" w:rsidRDefault="004312F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312F4" w:rsidTr="000F1DF9">
        <w:tc>
          <w:tcPr>
            <w:tcW w:w="2718" w:type="dxa"/>
          </w:tcPr>
          <w:p w:rsidR="004312F4" w:rsidRPr="005C2A78" w:rsidRDefault="004312F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0897BCF4E8D45D9BC05EA1A4899FC9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312F4" w:rsidRPr="00FF6471" w:rsidRDefault="004312F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D20C00DCF8944C68B51547643A3D6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2492</w:t>
                </w:r>
              </w:sdtContent>
            </w:sdt>
          </w:p>
        </w:tc>
      </w:tr>
      <w:tr w:rsidR="004312F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84D16462E98453AA3A597E167B0E687"/>
            </w:placeholder>
          </w:sdtPr>
          <w:sdtContent>
            <w:tc>
              <w:tcPr>
                <w:tcW w:w="2718" w:type="dxa"/>
              </w:tcPr>
              <w:p w:rsidR="004312F4" w:rsidRPr="000F1DF9" w:rsidRDefault="004312F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85R20799 SCL-F</w:t>
                </w:r>
              </w:p>
            </w:tc>
          </w:sdtContent>
        </w:sdt>
        <w:tc>
          <w:tcPr>
            <w:tcW w:w="6858" w:type="dxa"/>
          </w:tcPr>
          <w:p w:rsidR="004312F4" w:rsidRPr="005C2A78" w:rsidRDefault="004312F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BE35F121D6B4CEABD58B23C64F87D7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376E9FA38F044E482F39170BA9DB0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Frullo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030F9DE7A9A4282A8FB9E6C19BC71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4312F4" w:rsidTr="000F1DF9">
        <w:tc>
          <w:tcPr>
            <w:tcW w:w="2718" w:type="dxa"/>
          </w:tcPr>
          <w:p w:rsidR="004312F4" w:rsidRPr="00BC7495" w:rsidRDefault="004312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37CE3061F65420FA0EBF150944D8CD0"/>
            </w:placeholder>
          </w:sdtPr>
          <w:sdtContent>
            <w:tc>
              <w:tcPr>
                <w:tcW w:w="6858" w:type="dxa"/>
              </w:tcPr>
              <w:p w:rsidR="004312F4" w:rsidRPr="00FF6471" w:rsidRDefault="004312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4312F4" w:rsidTr="000F1DF9">
        <w:tc>
          <w:tcPr>
            <w:tcW w:w="2718" w:type="dxa"/>
          </w:tcPr>
          <w:p w:rsidR="004312F4" w:rsidRPr="00BC7495" w:rsidRDefault="004312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B89F5B8A04647D79901C4A803C69AFB"/>
            </w:placeholder>
            <w:date w:fullDate="2017-05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312F4" w:rsidRPr="00FF6471" w:rsidRDefault="004312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5/22/2017</w:t>
                </w:r>
              </w:p>
            </w:tc>
          </w:sdtContent>
        </w:sdt>
      </w:tr>
      <w:tr w:rsidR="004312F4" w:rsidTr="000F1DF9">
        <w:tc>
          <w:tcPr>
            <w:tcW w:w="2718" w:type="dxa"/>
          </w:tcPr>
          <w:p w:rsidR="004312F4" w:rsidRPr="00BC7495" w:rsidRDefault="004312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945797DC6F44D858D23977AEE88FF26"/>
            </w:placeholder>
          </w:sdtPr>
          <w:sdtContent>
            <w:tc>
              <w:tcPr>
                <w:tcW w:w="6858" w:type="dxa"/>
              </w:tcPr>
              <w:p w:rsidR="004312F4" w:rsidRPr="00FF6471" w:rsidRDefault="004312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312F4" w:rsidRPr="00FF6471" w:rsidRDefault="004312F4" w:rsidP="000F1DF9">
      <w:pPr>
        <w:spacing w:after="0" w:line="240" w:lineRule="auto"/>
        <w:rPr>
          <w:rFonts w:cs="Times New Roman"/>
          <w:szCs w:val="24"/>
        </w:rPr>
      </w:pPr>
    </w:p>
    <w:p w:rsidR="004312F4" w:rsidRPr="00FF6471" w:rsidRDefault="004312F4" w:rsidP="000F1DF9">
      <w:pPr>
        <w:spacing w:after="0" w:line="240" w:lineRule="auto"/>
        <w:rPr>
          <w:rFonts w:cs="Times New Roman"/>
          <w:szCs w:val="24"/>
        </w:rPr>
      </w:pPr>
    </w:p>
    <w:p w:rsidR="004312F4" w:rsidRPr="00FF6471" w:rsidRDefault="004312F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F44E052715E4094A6BDCB170194083F"/>
        </w:placeholder>
      </w:sdtPr>
      <w:sdtContent>
        <w:p w:rsidR="004312F4" w:rsidRDefault="004312F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805825E3A514EB19DA55414DC137AD5"/>
        </w:placeholder>
      </w:sdtPr>
      <w:sdtContent>
        <w:p w:rsidR="004312F4" w:rsidRDefault="004312F4" w:rsidP="005E5344">
          <w:pPr>
            <w:pStyle w:val="NormalWeb"/>
            <w:spacing w:before="0" w:beforeAutospacing="0" w:after="0" w:afterAutospacing="0"/>
            <w:jc w:val="both"/>
            <w:divId w:val="1053390006"/>
            <w:rPr>
              <w:rFonts w:eastAsia="Times New Roman"/>
              <w:bCs/>
            </w:rPr>
          </w:pPr>
        </w:p>
        <w:p w:rsidR="004312F4" w:rsidRPr="005E5344" w:rsidRDefault="004312F4" w:rsidP="005E5344">
          <w:pPr>
            <w:pStyle w:val="NormalWeb"/>
            <w:spacing w:before="0" w:beforeAutospacing="0" w:after="0" w:afterAutospacing="0"/>
            <w:jc w:val="both"/>
            <w:divId w:val="1053390006"/>
          </w:pPr>
          <w:r w:rsidRPr="005E5344">
            <w:t>Relating to domestic surplus lines insurers; authorizing and imposing a tax.</w:t>
          </w:r>
        </w:p>
        <w:p w:rsidR="004312F4" w:rsidRPr="004312F4" w:rsidRDefault="004312F4" w:rsidP="000F1DF9">
          <w:pPr>
            <w:spacing w:after="0" w:line="240" w:lineRule="auto"/>
            <w:jc w:val="both"/>
            <w:rPr>
              <w:rFonts w:eastAsia="Times New Roman"/>
              <w:bCs/>
            </w:rPr>
          </w:pPr>
        </w:p>
      </w:sdtContent>
    </w:sdt>
    <w:bookmarkStart w:id="0" w:name="AmendsCurrentLaw" w:displacedByCustomXml="prev"/>
    <w:bookmarkEnd w:id="0" w:displacedByCustomXml="prev"/>
    <w:bookmarkStart w:id="1" w:name="EnrolledProposed" w:displacedByCustomXml="prev"/>
    <w:bookmarkEnd w:id="1" w:displacedByCustomXml="prev"/>
    <w:p w:rsidR="004312F4" w:rsidRPr="005C2A78" w:rsidRDefault="004312F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79405B947864CDF8F0E0A1C27AF936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312F4" w:rsidRPr="006529C4" w:rsidRDefault="004312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12F4" w:rsidRPr="006529C4" w:rsidRDefault="004312F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312F4" w:rsidRPr="006529C4" w:rsidRDefault="004312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12F4" w:rsidRPr="005C2A78" w:rsidRDefault="004312F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27A6D3A1E3E43CC8D5ED6DB580826A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312F4" w:rsidRPr="005C2A78" w:rsidRDefault="004312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heading to Subtitle I, Title 6, Insurance Code, to read as follows:</w:t>
      </w:r>
    </w:p>
    <w:p w:rsidR="004312F4" w:rsidRDefault="004312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Pr="005C2A78" w:rsidRDefault="004312F4" w:rsidP="00AD33A2">
      <w:pPr>
        <w:spacing w:after="0" w:line="240" w:lineRule="auto"/>
        <w:ind w:left="7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SUBTITLE I. SURPLUS LINES INSURERS; COMPANIES NOT ORGANIZED IN TEXAS</w:t>
      </w:r>
    </w:p>
    <w:p w:rsidR="004312F4" w:rsidRPr="005C2A78" w:rsidRDefault="004312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Pr="005C2A78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981.002(4), Insurance Code, to redefine "eligible surplus lines insurer."</w:t>
      </w:r>
    </w:p>
    <w:p w:rsidR="004312F4" w:rsidRPr="005C2A78" w:rsidRDefault="004312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 981.004(a), Insurance Code, as follows:</w:t>
      </w:r>
    </w:p>
    <w:p w:rsidR="004312F4" w:rsidRDefault="004312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Authorizes an eligible surplus lines insurer to  provide surplus lines insurance only if: </w:t>
      </w: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and (2) makes no changes to these subdivisions;</w:t>
      </w: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the insurer meets the eligibility requirements of Subchapter B or B-1, rather than Subchapter B, as of the inception date and annual anniversary date of each insurance contract, cover note, or other confirmation of insurance.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Amends Section 981.006, Insurance Code, as follows: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981.006. SANCTIONS. Provides that Chapter 82 (Sanctions) applies to a surplus lines agent or an eligible surplus lines insurer that violates:</w:t>
      </w: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and (2) makes no changes to these subdivisions; or</w:t>
      </w: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a rule or order adopted under Subchapter B or B-1 or Section 981.005 (Validity of Contracts).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Amends Chapter 981, Insurance Code, by adding Subchapter B-1, as follows: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723B4D">
      <w:pPr>
        <w:spacing w:after="0" w:line="240" w:lineRule="auto"/>
        <w:ind w:left="7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SUBCHAPTER  B-1. DOMESTIC SURPLUS LINES INSURER</w:t>
      </w: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981.071. DEFINITION. Defines "domestic surplus lines insurer."</w:t>
      </w: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981.072. DESIGNATION AS DOMESTIC SURPLUS LINES INSURER. (a) Authorizes a property and casualty insurance company organized under Chapter 822 (</w:t>
      </w:r>
      <w:r w:rsidRPr="00AD33A2"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zCs w:val="24"/>
        </w:rPr>
        <w:t>eneral</w:t>
      </w:r>
      <w:r w:rsidRPr="00AD33A2">
        <w:rPr>
          <w:rFonts w:eastAsia="Times New Roman" w:cs="Times New Roman"/>
          <w:szCs w:val="24"/>
        </w:rPr>
        <w:t xml:space="preserve"> I</w:t>
      </w:r>
      <w:r>
        <w:rPr>
          <w:rFonts w:eastAsia="Times New Roman" w:cs="Times New Roman"/>
          <w:szCs w:val="24"/>
        </w:rPr>
        <w:t>ncorporation</w:t>
      </w:r>
      <w:r w:rsidRPr="00AD33A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and</w:t>
      </w:r>
      <w:r w:rsidRPr="00AD33A2">
        <w:rPr>
          <w:rFonts w:eastAsia="Times New Roman" w:cs="Times New Roman"/>
          <w:szCs w:val="24"/>
        </w:rPr>
        <w:t xml:space="preserve"> R</w:t>
      </w:r>
      <w:r>
        <w:rPr>
          <w:rFonts w:eastAsia="Times New Roman" w:cs="Times New Roman"/>
          <w:szCs w:val="24"/>
        </w:rPr>
        <w:t>egulatory</w:t>
      </w:r>
      <w:r w:rsidRPr="00AD33A2">
        <w:rPr>
          <w:rFonts w:eastAsia="Times New Roman" w:cs="Times New Roman"/>
          <w:szCs w:val="24"/>
        </w:rPr>
        <w:t xml:space="preserve"> R</w:t>
      </w:r>
      <w:r>
        <w:rPr>
          <w:rFonts w:eastAsia="Times New Roman" w:cs="Times New Roman"/>
          <w:szCs w:val="24"/>
        </w:rPr>
        <w:t>equirements</w:t>
      </w:r>
      <w:r w:rsidRPr="00AD33A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for</w:t>
      </w:r>
      <w:r w:rsidRPr="00AD33A2">
        <w:rPr>
          <w:rFonts w:eastAsia="Times New Roman" w:cs="Times New Roman"/>
          <w:szCs w:val="24"/>
        </w:rPr>
        <w:t xml:space="preserve"> I</w:t>
      </w:r>
      <w:r>
        <w:rPr>
          <w:rFonts w:eastAsia="Times New Roman" w:cs="Times New Roman"/>
          <w:szCs w:val="24"/>
        </w:rPr>
        <w:t>nsurance</w:t>
      </w:r>
      <w:r w:rsidRPr="00AD33A2">
        <w:rPr>
          <w:rFonts w:eastAsia="Times New Roman" w:cs="Times New Roman"/>
          <w:szCs w:val="24"/>
        </w:rPr>
        <w:t xml:space="preserve"> C</w:t>
      </w:r>
      <w:r>
        <w:rPr>
          <w:rFonts w:eastAsia="Times New Roman" w:cs="Times New Roman"/>
          <w:szCs w:val="24"/>
        </w:rPr>
        <w:t>ompanies</w:t>
      </w:r>
      <w:r w:rsidRPr="00AD33A2">
        <w:rPr>
          <w:rFonts w:eastAsia="Times New Roman" w:cs="Times New Roman"/>
          <w:szCs w:val="24"/>
        </w:rPr>
        <w:t xml:space="preserve"> O</w:t>
      </w:r>
      <w:r>
        <w:rPr>
          <w:rFonts w:eastAsia="Times New Roman" w:cs="Times New Roman"/>
          <w:szCs w:val="24"/>
        </w:rPr>
        <w:t>ther</w:t>
      </w:r>
      <w:r w:rsidRPr="00AD33A2">
        <w:rPr>
          <w:rFonts w:eastAsia="Times New Roman" w:cs="Times New Roman"/>
          <w:szCs w:val="24"/>
        </w:rPr>
        <w:t xml:space="preserve"> T</w:t>
      </w:r>
      <w:r>
        <w:rPr>
          <w:rFonts w:eastAsia="Times New Roman" w:cs="Times New Roman"/>
          <w:szCs w:val="24"/>
        </w:rPr>
        <w:t>han</w:t>
      </w:r>
      <w:r w:rsidRPr="00AD33A2">
        <w:rPr>
          <w:rFonts w:eastAsia="Times New Roman" w:cs="Times New Roman"/>
          <w:szCs w:val="24"/>
        </w:rPr>
        <w:t xml:space="preserve"> L</w:t>
      </w:r>
      <w:r>
        <w:rPr>
          <w:rFonts w:eastAsia="Times New Roman" w:cs="Times New Roman"/>
          <w:szCs w:val="24"/>
        </w:rPr>
        <w:t>ife</w:t>
      </w:r>
      <w:r w:rsidRPr="00AD33A2">
        <w:rPr>
          <w:rFonts w:eastAsia="Times New Roman" w:cs="Times New Roman"/>
          <w:szCs w:val="24"/>
        </w:rPr>
        <w:t>, H</w:t>
      </w:r>
      <w:r>
        <w:rPr>
          <w:rFonts w:eastAsia="Times New Roman" w:cs="Times New Roman"/>
          <w:szCs w:val="24"/>
        </w:rPr>
        <w:t>ealth</w:t>
      </w:r>
      <w:r w:rsidRPr="00AD33A2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or</w:t>
      </w:r>
      <w:r w:rsidRPr="00AD33A2">
        <w:rPr>
          <w:rFonts w:eastAsia="Times New Roman" w:cs="Times New Roman"/>
          <w:szCs w:val="24"/>
        </w:rPr>
        <w:t xml:space="preserve"> A</w:t>
      </w:r>
      <w:r>
        <w:rPr>
          <w:rFonts w:eastAsia="Times New Roman" w:cs="Times New Roman"/>
          <w:szCs w:val="24"/>
        </w:rPr>
        <w:t>ccident</w:t>
      </w:r>
      <w:r w:rsidRPr="00AD33A2">
        <w:rPr>
          <w:rFonts w:eastAsia="Times New Roman" w:cs="Times New Roman"/>
          <w:szCs w:val="24"/>
        </w:rPr>
        <w:t xml:space="preserve"> I</w:t>
      </w:r>
      <w:r>
        <w:rPr>
          <w:rFonts w:eastAsia="Times New Roman" w:cs="Times New Roman"/>
          <w:szCs w:val="24"/>
        </w:rPr>
        <w:t>nsurance</w:t>
      </w:r>
      <w:r w:rsidRPr="00AD33A2">
        <w:rPr>
          <w:rFonts w:eastAsia="Times New Roman" w:cs="Times New Roman"/>
          <w:szCs w:val="24"/>
        </w:rPr>
        <w:t xml:space="preserve"> C</w:t>
      </w:r>
      <w:r>
        <w:rPr>
          <w:rFonts w:eastAsia="Times New Roman" w:cs="Times New Roman"/>
          <w:szCs w:val="24"/>
        </w:rPr>
        <w:t>ompanies) that has capital and surplus in an amount described by Section 981.057 (Minimum Capital and Surplus Requirements) to apply to the Texas Department of Insurance (TDI) in a form and manner prescribed by the commissioner of insurance for designation as a domestic surplus lines insurer.</w:t>
      </w: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commissioner of insurance, on approval of an application under Subsection (a), to designate an applicant as a domestic surplus lines insurer and issue to the applicant a domestic surplus lines insurer certificate.</w:t>
      </w: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that, notwithstanding Section 822.101 (Certificate of Authority), a domestic surplus lines insurer is not entitled to a certificate of authority to engage in the business of insurance in this state in the admitted market.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981.073. APPLICABILITY OF OTHER LAW; CONFLICTS. (a) Provides that, except as provided by Subsection (b), a domestic surplus lines insurer is subject to this chapter and all other insurance laws, including Title 4, applicable to a property and casualty insurance company organized under Chapter 822 (already defined</w:t>
      </w:r>
      <w:r w:rsidRPr="00AD33A2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>.</w:t>
      </w: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a domestic surplus lines insurer is not subject to certain statutes.</w:t>
      </w: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that, to the extent that this subchapter conflicts with any other insurance law, this subchapter controls.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981.074. AUTHORIZED BUSINESS. (a) Authorizes a domestic surplus lines insurer to only insure a risk in this state if the insurance is procured as eligible surplus lines insurance under this chapter and the insurance is a kind of insurance the insurer is authorized to write under the insurer's articles of incorporation.</w:t>
      </w: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Prohibits a domestic surplus lines insurer from issuing a policy in the admitted market or a policy to satisfy certain financial and insurance responsibility requirements.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981.075. TAXES IMPOSED. (a) Provides that the premium for a surplus lines policy written under this subchapter is subject to the premium tax, if applicable, imposed under Chapter 225 (Surplus Lines Insurance Premium Tax).</w:t>
      </w: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a domestic surplus lines insurer is subject to an applicable maintenance tax as if the domestic surplus lines insurer were an authorized insurer under Subtitle C (Insurance Maintenance Taxes), Title 3 (Department Funds, Fees, and Taxes).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981.076. REQUIREMENTS FOR DOMESTIC SURPLUS LINES DOCUMENTS. (a) Defines "surplus lines document."</w:t>
      </w: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that a surplus lines document issued by a domestic surplus lines insurer include a statement in the form and manner provided by commissioner of insurance rule.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981.077. REDOMESTICATION. Authorizes a foreign insurer to redomesticate to this state as a domestic surplus lines insurer as provided by Chapter 983 (Redomestication of Insurers and Health Maintenance Organizations) if the foreign insurer qualifies under Section 981.072.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6. Amends Section 981.210, Insurance Code, as follows: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Default="004312F4" w:rsidP="00AD33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981.210. PLACEMENT OF COVERAGE. Prohibits a surplus lines agent from placing surplus lines coverage with an insurer unless the insurer meets the eligibility requirements of Subchapter B or B-1, rather than the requirements of Subchapter B, and the stamping office provides evidence to TDI that the insurer meets those requirements.</w:t>
      </w:r>
    </w:p>
    <w:p w:rsidR="004312F4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2F4" w:rsidRPr="00AD33A2" w:rsidRDefault="004312F4" w:rsidP="00AD33A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7. Effective date: January 1, 2018.</w:t>
      </w:r>
    </w:p>
    <w:p w:rsidR="004312F4" w:rsidRPr="006529C4" w:rsidRDefault="004312F4" w:rsidP="00774EC7">
      <w:pPr>
        <w:spacing w:after="0" w:line="240" w:lineRule="auto"/>
        <w:jc w:val="both"/>
      </w:pPr>
    </w:p>
    <w:sectPr w:rsidR="004312F4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38" w:rsidRDefault="00292D38" w:rsidP="000F1DF9">
      <w:pPr>
        <w:spacing w:after="0" w:line="240" w:lineRule="auto"/>
      </w:pPr>
      <w:r>
        <w:separator/>
      </w:r>
    </w:p>
  </w:endnote>
  <w:endnote w:type="continuationSeparator" w:id="0">
    <w:p w:rsidR="00292D38" w:rsidRDefault="00292D3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92D3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312F4">
                <w:rPr>
                  <w:sz w:val="20"/>
                  <w:szCs w:val="20"/>
                </w:rPr>
                <w:t>CAL, KRB, 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312F4">
                <w:rPr>
                  <w:sz w:val="20"/>
                  <w:szCs w:val="20"/>
                </w:rPr>
                <w:t>H.B. 2492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312F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92D3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312F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312F4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38" w:rsidRDefault="00292D38" w:rsidP="000F1DF9">
      <w:pPr>
        <w:spacing w:after="0" w:line="240" w:lineRule="auto"/>
      </w:pPr>
      <w:r>
        <w:separator/>
      </w:r>
    </w:p>
  </w:footnote>
  <w:footnote w:type="continuationSeparator" w:id="0">
    <w:p w:rsidR="00292D38" w:rsidRDefault="00292D3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92D38"/>
    <w:rsid w:val="00305C27"/>
    <w:rsid w:val="00330BDA"/>
    <w:rsid w:val="0034346C"/>
    <w:rsid w:val="00376DD2"/>
    <w:rsid w:val="00382704"/>
    <w:rsid w:val="003A2368"/>
    <w:rsid w:val="003D3676"/>
    <w:rsid w:val="00404760"/>
    <w:rsid w:val="004312F4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12F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12F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F7AC7" w:rsidP="004F7AC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6595FA9F196495B87E9709141B1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0894-1576-4C83-ADC8-82113D542DA4}"/>
      </w:docPartPr>
      <w:docPartBody>
        <w:p w:rsidR="00000000" w:rsidRDefault="00A77C3E"/>
      </w:docPartBody>
    </w:docPart>
    <w:docPart>
      <w:docPartPr>
        <w:name w:val="80897BCF4E8D45D9BC05EA1A4899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09D3-5E18-4401-8ECA-D327D7D304C4}"/>
      </w:docPartPr>
      <w:docPartBody>
        <w:p w:rsidR="00000000" w:rsidRDefault="00A77C3E"/>
      </w:docPartBody>
    </w:docPart>
    <w:docPart>
      <w:docPartPr>
        <w:name w:val="4D20C00DCF8944C68B51547643A3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1185-0A76-40F0-82E5-F71716A3AC86}"/>
      </w:docPartPr>
      <w:docPartBody>
        <w:p w:rsidR="00000000" w:rsidRDefault="00A77C3E"/>
      </w:docPartBody>
    </w:docPart>
    <w:docPart>
      <w:docPartPr>
        <w:name w:val="984D16462E98453AA3A597E167B0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D4CA-08CC-42C1-8FFD-054A7C32588D}"/>
      </w:docPartPr>
      <w:docPartBody>
        <w:p w:rsidR="00000000" w:rsidRDefault="00A77C3E"/>
      </w:docPartBody>
    </w:docPart>
    <w:docPart>
      <w:docPartPr>
        <w:name w:val="EBE35F121D6B4CEABD58B23C64F8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7F5E-744E-4B88-87CA-F736C0E97E80}"/>
      </w:docPartPr>
      <w:docPartBody>
        <w:p w:rsidR="00000000" w:rsidRDefault="00A77C3E"/>
      </w:docPartBody>
    </w:docPart>
    <w:docPart>
      <w:docPartPr>
        <w:name w:val="B376E9FA38F044E482F39170BA9D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8F3A-F239-4541-878E-57B0398335DB}"/>
      </w:docPartPr>
      <w:docPartBody>
        <w:p w:rsidR="00000000" w:rsidRDefault="00A77C3E"/>
      </w:docPartBody>
    </w:docPart>
    <w:docPart>
      <w:docPartPr>
        <w:name w:val="F030F9DE7A9A4282A8FB9E6C19BC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B33-8C2C-4732-ACF0-E26764630998}"/>
      </w:docPartPr>
      <w:docPartBody>
        <w:p w:rsidR="00000000" w:rsidRDefault="00A77C3E"/>
      </w:docPartBody>
    </w:docPart>
    <w:docPart>
      <w:docPartPr>
        <w:name w:val="A37CE3061F65420FA0EBF150944D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AAF7-A05A-4E55-A919-F9E7DF2C780B}"/>
      </w:docPartPr>
      <w:docPartBody>
        <w:p w:rsidR="00000000" w:rsidRDefault="00A77C3E"/>
      </w:docPartBody>
    </w:docPart>
    <w:docPart>
      <w:docPartPr>
        <w:name w:val="9B89F5B8A04647D79901C4A803C6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0B56-02AB-4E56-9E1E-B7815649DD97}"/>
      </w:docPartPr>
      <w:docPartBody>
        <w:p w:rsidR="00000000" w:rsidRDefault="004F7AC7" w:rsidP="004F7AC7">
          <w:pPr>
            <w:pStyle w:val="9B89F5B8A04647D79901C4A803C69AF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945797DC6F44D858D23977AEE88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446B-F357-482E-930B-CDF3631C2908}"/>
      </w:docPartPr>
      <w:docPartBody>
        <w:p w:rsidR="00000000" w:rsidRDefault="00A77C3E"/>
      </w:docPartBody>
    </w:docPart>
    <w:docPart>
      <w:docPartPr>
        <w:name w:val="5F44E052715E4094A6BDCB170194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E34F-01CF-46A6-9B53-ED4874AADAB6}"/>
      </w:docPartPr>
      <w:docPartBody>
        <w:p w:rsidR="00000000" w:rsidRDefault="00A77C3E"/>
      </w:docPartBody>
    </w:docPart>
    <w:docPart>
      <w:docPartPr>
        <w:name w:val="1805825E3A514EB19DA55414DC13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6A25-DDFC-4124-99F1-81A20BAC39DB}"/>
      </w:docPartPr>
      <w:docPartBody>
        <w:p w:rsidR="00000000" w:rsidRDefault="004F7AC7" w:rsidP="004F7AC7">
          <w:pPr>
            <w:pStyle w:val="1805825E3A514EB19DA55414DC137AD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79405B947864CDF8F0E0A1C27AF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5579-3D86-4693-9226-FDD1BA75CC3E}"/>
      </w:docPartPr>
      <w:docPartBody>
        <w:p w:rsidR="00000000" w:rsidRDefault="00A77C3E"/>
      </w:docPartBody>
    </w:docPart>
    <w:docPart>
      <w:docPartPr>
        <w:name w:val="E27A6D3A1E3E43CC8D5ED6DB5808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F1D5-A11B-442C-BE74-F92BCAA0FD12}"/>
      </w:docPartPr>
      <w:docPartBody>
        <w:p w:rsidR="00000000" w:rsidRDefault="00A77C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F7AC7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77C3E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AC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F7AC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F7AC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F7AC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B89F5B8A04647D79901C4A803C69AFB">
    <w:name w:val="9B89F5B8A04647D79901C4A803C69AFB"/>
    <w:rsid w:val="004F7AC7"/>
  </w:style>
  <w:style w:type="paragraph" w:customStyle="1" w:styleId="1805825E3A514EB19DA55414DC137AD5">
    <w:name w:val="1805825E3A514EB19DA55414DC137AD5"/>
    <w:rsid w:val="004F7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AC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F7AC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F7AC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F7AC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B89F5B8A04647D79901C4A803C69AFB">
    <w:name w:val="9B89F5B8A04647D79901C4A803C69AFB"/>
    <w:rsid w:val="004F7AC7"/>
  </w:style>
  <w:style w:type="paragraph" w:customStyle="1" w:styleId="1805825E3A514EB19DA55414DC137AD5">
    <w:name w:val="1805825E3A514EB19DA55414DC137AD5"/>
    <w:rsid w:val="004F7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FE6E6F3-7325-4086-B406-471D2D7B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788</Words>
  <Characters>4496</Characters>
  <Application>Microsoft Office Word</Application>
  <DocSecurity>0</DocSecurity>
  <Lines>37</Lines>
  <Paragraphs>10</Paragraphs>
  <ScaleCrop>false</ScaleCrop>
  <Company>Texas Legislative Council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dcterms:created xsi:type="dcterms:W3CDTF">2015-05-29T14:24:00Z</dcterms:created>
  <dcterms:modified xsi:type="dcterms:W3CDTF">2017-05-23T00:43:00Z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