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0F" w:rsidRDefault="007971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44A7C192A4418EBAB321F4F9EFC5D0"/>
          </w:placeholder>
        </w:sdtPr>
        <w:sdtContent>
          <w:r w:rsidRPr="005C2A78">
            <w:rPr>
              <w:rFonts w:cs="Times New Roman"/>
              <w:b/>
              <w:szCs w:val="24"/>
              <w:u w:val="single"/>
            </w:rPr>
            <w:t>BILL ANALYSIS</w:t>
          </w:r>
        </w:sdtContent>
      </w:sdt>
    </w:p>
    <w:p w:rsidR="0079710F" w:rsidRPr="00585C31" w:rsidRDefault="0079710F" w:rsidP="000F1DF9">
      <w:pPr>
        <w:spacing w:after="0" w:line="240" w:lineRule="auto"/>
        <w:rPr>
          <w:rFonts w:cs="Times New Roman"/>
          <w:szCs w:val="24"/>
        </w:rPr>
      </w:pPr>
    </w:p>
    <w:p w:rsidR="0079710F" w:rsidRPr="00585C31" w:rsidRDefault="007971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710F" w:rsidTr="000F1DF9">
        <w:tc>
          <w:tcPr>
            <w:tcW w:w="2718" w:type="dxa"/>
          </w:tcPr>
          <w:p w:rsidR="0079710F" w:rsidRPr="005C2A78" w:rsidRDefault="0079710F" w:rsidP="006D756B">
            <w:pPr>
              <w:rPr>
                <w:rFonts w:cs="Times New Roman"/>
                <w:szCs w:val="24"/>
              </w:rPr>
            </w:pPr>
            <w:sdt>
              <w:sdtPr>
                <w:rPr>
                  <w:rFonts w:cs="Times New Roman"/>
                  <w:szCs w:val="24"/>
                </w:rPr>
                <w:alias w:val="Agency Title"/>
                <w:tag w:val="AgencyTitleContentControl"/>
                <w:id w:val="1920747753"/>
                <w:lock w:val="sdtContentLocked"/>
                <w:placeholder>
                  <w:docPart w:val="8B48ABA976D04EB6A8E3767ADDC156BE"/>
                </w:placeholder>
              </w:sdtPr>
              <w:sdtEndPr>
                <w:rPr>
                  <w:rFonts w:cstheme="minorBidi"/>
                  <w:szCs w:val="22"/>
                </w:rPr>
              </w:sdtEndPr>
              <w:sdtContent>
                <w:r>
                  <w:rPr>
                    <w:rFonts w:cs="Times New Roman"/>
                    <w:szCs w:val="24"/>
                  </w:rPr>
                  <w:t>Senate Research Center</w:t>
                </w:r>
              </w:sdtContent>
            </w:sdt>
          </w:p>
        </w:tc>
        <w:tc>
          <w:tcPr>
            <w:tcW w:w="6858" w:type="dxa"/>
          </w:tcPr>
          <w:p w:rsidR="0079710F" w:rsidRPr="00FF6471" w:rsidRDefault="0079710F" w:rsidP="000F1DF9">
            <w:pPr>
              <w:jc w:val="right"/>
              <w:rPr>
                <w:rFonts w:cs="Times New Roman"/>
                <w:szCs w:val="24"/>
              </w:rPr>
            </w:pPr>
            <w:sdt>
              <w:sdtPr>
                <w:rPr>
                  <w:rFonts w:cs="Times New Roman"/>
                  <w:szCs w:val="24"/>
                </w:rPr>
                <w:alias w:val="Bill Number"/>
                <w:tag w:val="BillNumberOne"/>
                <w:id w:val="-410784069"/>
                <w:lock w:val="sdtContentLocked"/>
                <w:placeholder>
                  <w:docPart w:val="57CCEC411158468AB839D122C295470F"/>
                </w:placeholder>
              </w:sdtPr>
              <w:sdtContent>
                <w:r>
                  <w:rPr>
                    <w:rFonts w:cs="Times New Roman"/>
                    <w:szCs w:val="24"/>
                  </w:rPr>
                  <w:t>H.B. 2501</w:t>
                </w:r>
              </w:sdtContent>
            </w:sdt>
          </w:p>
        </w:tc>
      </w:tr>
      <w:tr w:rsidR="0079710F" w:rsidTr="000F1DF9">
        <w:sdt>
          <w:sdtPr>
            <w:rPr>
              <w:rFonts w:cs="Times New Roman"/>
              <w:szCs w:val="24"/>
            </w:rPr>
            <w:alias w:val="TLCNumber"/>
            <w:tag w:val="TLCNumber"/>
            <w:id w:val="-542600604"/>
            <w:lock w:val="sdtLocked"/>
            <w:placeholder>
              <w:docPart w:val="FC8FC9401C794B1EA9560EF788975C09"/>
            </w:placeholder>
          </w:sdtPr>
          <w:sdtContent>
            <w:tc>
              <w:tcPr>
                <w:tcW w:w="2718" w:type="dxa"/>
              </w:tcPr>
              <w:p w:rsidR="0079710F" w:rsidRPr="000F1DF9" w:rsidRDefault="0079710F" w:rsidP="00C65088">
                <w:pPr>
                  <w:rPr>
                    <w:rFonts w:cs="Times New Roman"/>
                    <w:szCs w:val="24"/>
                  </w:rPr>
                </w:pPr>
                <w:r>
                  <w:rPr>
                    <w:rFonts w:cs="Times New Roman"/>
                    <w:szCs w:val="24"/>
                  </w:rPr>
                  <w:t>85R20984 BEE-F</w:t>
                </w:r>
              </w:p>
            </w:tc>
          </w:sdtContent>
        </w:sdt>
        <w:tc>
          <w:tcPr>
            <w:tcW w:w="6858" w:type="dxa"/>
          </w:tcPr>
          <w:p w:rsidR="0079710F" w:rsidRPr="005C2A78" w:rsidRDefault="0079710F" w:rsidP="006D756B">
            <w:pPr>
              <w:jc w:val="right"/>
              <w:rPr>
                <w:rFonts w:cs="Times New Roman"/>
                <w:szCs w:val="24"/>
              </w:rPr>
            </w:pPr>
            <w:sdt>
              <w:sdtPr>
                <w:rPr>
                  <w:rFonts w:cs="Times New Roman"/>
                  <w:szCs w:val="24"/>
                </w:rPr>
                <w:alias w:val="Author Label"/>
                <w:tag w:val="By"/>
                <w:id w:val="72399597"/>
                <w:lock w:val="sdtLocked"/>
                <w:placeholder>
                  <w:docPart w:val="92DB8F91FE844F1CB0E82BE105FD8C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8F64563D3E4491BA32DE6444134105"/>
                </w:placeholder>
              </w:sdtPr>
              <w:sdtContent>
                <w:r>
                  <w:rPr>
                    <w:rFonts w:cs="Times New Roman"/>
                    <w:szCs w:val="24"/>
                  </w:rPr>
                  <w:t>Phillips</w:t>
                </w:r>
              </w:sdtContent>
            </w:sdt>
            <w:sdt>
              <w:sdtPr>
                <w:rPr>
                  <w:rFonts w:cs="Times New Roman"/>
                  <w:szCs w:val="24"/>
                </w:rPr>
                <w:alias w:val="Sponsor"/>
                <w:tag w:val="Sponsor"/>
                <w:id w:val="-2039656131"/>
                <w:lock w:val="sdtContentLocked"/>
                <w:placeholder>
                  <w:docPart w:val="0FEC9775E253414CA98D69D562675323"/>
                </w:placeholder>
              </w:sdtPr>
              <w:sdtContent>
                <w:r>
                  <w:rPr>
                    <w:rFonts w:cs="Times New Roman"/>
                    <w:szCs w:val="24"/>
                  </w:rPr>
                  <w:t xml:space="preserve"> (Creighton)</w:t>
                </w:r>
              </w:sdtContent>
            </w:sdt>
          </w:p>
        </w:tc>
      </w:tr>
      <w:tr w:rsidR="0079710F" w:rsidTr="000F1DF9">
        <w:tc>
          <w:tcPr>
            <w:tcW w:w="2718" w:type="dxa"/>
          </w:tcPr>
          <w:p w:rsidR="0079710F" w:rsidRPr="00BC7495" w:rsidRDefault="0079710F" w:rsidP="000F1DF9">
            <w:pPr>
              <w:rPr>
                <w:rFonts w:cs="Times New Roman"/>
                <w:szCs w:val="24"/>
              </w:rPr>
            </w:pPr>
          </w:p>
        </w:tc>
        <w:sdt>
          <w:sdtPr>
            <w:rPr>
              <w:rFonts w:cs="Times New Roman"/>
              <w:szCs w:val="24"/>
            </w:rPr>
            <w:alias w:val="Committee"/>
            <w:tag w:val="Committee"/>
            <w:id w:val="1914272295"/>
            <w:lock w:val="sdtContentLocked"/>
            <w:placeholder>
              <w:docPart w:val="EC8E40C6D2464CDC9F4B4B4CD21F5A80"/>
            </w:placeholder>
          </w:sdtPr>
          <w:sdtContent>
            <w:tc>
              <w:tcPr>
                <w:tcW w:w="6858" w:type="dxa"/>
              </w:tcPr>
              <w:p w:rsidR="0079710F" w:rsidRPr="00FF6471" w:rsidRDefault="0079710F" w:rsidP="000F1DF9">
                <w:pPr>
                  <w:jc w:val="right"/>
                  <w:rPr>
                    <w:rFonts w:cs="Times New Roman"/>
                    <w:szCs w:val="24"/>
                  </w:rPr>
                </w:pPr>
                <w:r>
                  <w:rPr>
                    <w:rFonts w:cs="Times New Roman"/>
                    <w:szCs w:val="24"/>
                  </w:rPr>
                  <w:t>Business &amp; Commerce</w:t>
                </w:r>
              </w:p>
            </w:tc>
          </w:sdtContent>
        </w:sdt>
      </w:tr>
      <w:tr w:rsidR="0079710F" w:rsidTr="000F1DF9">
        <w:tc>
          <w:tcPr>
            <w:tcW w:w="2718" w:type="dxa"/>
          </w:tcPr>
          <w:p w:rsidR="0079710F" w:rsidRPr="00BC7495" w:rsidRDefault="0079710F" w:rsidP="000F1DF9">
            <w:pPr>
              <w:rPr>
                <w:rFonts w:cs="Times New Roman"/>
                <w:szCs w:val="24"/>
              </w:rPr>
            </w:pPr>
          </w:p>
        </w:tc>
        <w:sdt>
          <w:sdtPr>
            <w:rPr>
              <w:rFonts w:cs="Times New Roman"/>
              <w:szCs w:val="24"/>
            </w:rPr>
            <w:alias w:val="Date"/>
            <w:tag w:val="DateContentControl"/>
            <w:id w:val="1178081906"/>
            <w:lock w:val="sdtLocked"/>
            <w:placeholder>
              <w:docPart w:val="F6DA92C07C4A428F8358786DF0F4259A"/>
            </w:placeholder>
            <w:date w:fullDate="2017-05-09T00:00:00Z">
              <w:dateFormat w:val="M/d/yyyy"/>
              <w:lid w:val="en-US"/>
              <w:storeMappedDataAs w:val="dateTime"/>
              <w:calendar w:val="gregorian"/>
            </w:date>
          </w:sdtPr>
          <w:sdtContent>
            <w:tc>
              <w:tcPr>
                <w:tcW w:w="6858" w:type="dxa"/>
              </w:tcPr>
              <w:p w:rsidR="0079710F" w:rsidRPr="00FF6471" w:rsidRDefault="0079710F" w:rsidP="000F1DF9">
                <w:pPr>
                  <w:jc w:val="right"/>
                  <w:rPr>
                    <w:rFonts w:cs="Times New Roman"/>
                    <w:szCs w:val="24"/>
                  </w:rPr>
                </w:pPr>
                <w:r>
                  <w:rPr>
                    <w:rFonts w:cs="Times New Roman"/>
                    <w:szCs w:val="24"/>
                  </w:rPr>
                  <w:t>5/9/2017</w:t>
                </w:r>
              </w:p>
            </w:tc>
          </w:sdtContent>
        </w:sdt>
      </w:tr>
      <w:tr w:rsidR="0079710F" w:rsidTr="000F1DF9">
        <w:tc>
          <w:tcPr>
            <w:tcW w:w="2718" w:type="dxa"/>
          </w:tcPr>
          <w:p w:rsidR="0079710F" w:rsidRPr="00BC7495" w:rsidRDefault="0079710F" w:rsidP="000F1DF9">
            <w:pPr>
              <w:rPr>
                <w:rFonts w:cs="Times New Roman"/>
                <w:szCs w:val="24"/>
              </w:rPr>
            </w:pPr>
          </w:p>
        </w:tc>
        <w:sdt>
          <w:sdtPr>
            <w:rPr>
              <w:rFonts w:cs="Times New Roman"/>
              <w:szCs w:val="24"/>
            </w:rPr>
            <w:alias w:val="BA Version"/>
            <w:tag w:val="BAVersion"/>
            <w:id w:val="-1685590809"/>
            <w:lock w:val="sdtContentLocked"/>
            <w:placeholder>
              <w:docPart w:val="907EAE3A9C3C49CE93B35B25B3706BAC"/>
            </w:placeholder>
          </w:sdtPr>
          <w:sdtContent>
            <w:tc>
              <w:tcPr>
                <w:tcW w:w="6858" w:type="dxa"/>
              </w:tcPr>
              <w:p w:rsidR="0079710F" w:rsidRPr="00FF6471" w:rsidRDefault="0079710F" w:rsidP="000F1DF9">
                <w:pPr>
                  <w:jc w:val="right"/>
                  <w:rPr>
                    <w:rFonts w:cs="Times New Roman"/>
                    <w:szCs w:val="24"/>
                  </w:rPr>
                </w:pPr>
                <w:r>
                  <w:rPr>
                    <w:rFonts w:cs="Times New Roman"/>
                    <w:szCs w:val="24"/>
                  </w:rPr>
                  <w:t>Engrossed</w:t>
                </w:r>
              </w:p>
            </w:tc>
          </w:sdtContent>
        </w:sdt>
      </w:tr>
    </w:tbl>
    <w:p w:rsidR="0079710F" w:rsidRPr="00FF6471" w:rsidRDefault="0079710F" w:rsidP="000F1DF9">
      <w:pPr>
        <w:spacing w:after="0" w:line="240" w:lineRule="auto"/>
        <w:rPr>
          <w:rFonts w:cs="Times New Roman"/>
          <w:szCs w:val="24"/>
        </w:rPr>
      </w:pPr>
    </w:p>
    <w:p w:rsidR="0079710F" w:rsidRPr="00FF6471" w:rsidRDefault="0079710F" w:rsidP="000F1DF9">
      <w:pPr>
        <w:spacing w:after="0" w:line="240" w:lineRule="auto"/>
        <w:rPr>
          <w:rFonts w:cs="Times New Roman"/>
          <w:szCs w:val="24"/>
        </w:rPr>
      </w:pPr>
    </w:p>
    <w:p w:rsidR="0079710F" w:rsidRPr="00FF6471" w:rsidRDefault="007971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4AF320A6A44654B757B1FB9F6402EB"/>
        </w:placeholder>
      </w:sdtPr>
      <w:sdtContent>
        <w:p w:rsidR="0079710F" w:rsidRDefault="007971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ABFF55CE9A43E784CFD303F14BE7EC"/>
        </w:placeholder>
      </w:sdtPr>
      <w:sdtContent>
        <w:p w:rsidR="0079710F" w:rsidRPr="00533804" w:rsidRDefault="0079710F" w:rsidP="007622B4">
          <w:pPr>
            <w:pStyle w:val="NormalWeb"/>
            <w:spacing w:before="0" w:beforeAutospacing="0" w:after="0" w:afterAutospacing="0"/>
            <w:jc w:val="both"/>
            <w:divId w:val="1008870404"/>
            <w:rPr>
              <w:rFonts w:eastAsia="Times New Roman"/>
              <w:bCs/>
            </w:rPr>
          </w:pPr>
        </w:p>
        <w:p w:rsidR="0079710F" w:rsidRDefault="0079710F" w:rsidP="007622B4">
          <w:pPr>
            <w:pStyle w:val="NormalWeb"/>
            <w:spacing w:before="0" w:beforeAutospacing="0" w:after="0" w:afterAutospacing="0"/>
            <w:jc w:val="both"/>
            <w:divId w:val="1008870404"/>
            <w:rPr>
              <w:color w:val="000000"/>
            </w:rPr>
          </w:pPr>
          <w:r w:rsidRPr="00533804">
            <w:rPr>
              <w:color w:val="000000"/>
            </w:rPr>
            <w:t xml:space="preserve">Non-Emergency Medical Transportation (NEMT) providers bring patients to routine and follow-up medical appointments, improving patient outcomes and lowering healthcare costs. These companies are increasingly using a rideshare model or have announced partnerships with Uber, Lyft, and similar companies. The problem is that current law inhibits NEMT providers from securing needed automobile insurance to operate in Texas if those providers use a rideshare model. </w:t>
          </w:r>
        </w:p>
        <w:p w:rsidR="0079710F" w:rsidRPr="00533804" w:rsidRDefault="0079710F" w:rsidP="007622B4">
          <w:pPr>
            <w:pStyle w:val="NormalWeb"/>
            <w:spacing w:before="0" w:beforeAutospacing="0" w:after="0" w:afterAutospacing="0"/>
            <w:jc w:val="both"/>
            <w:divId w:val="1008870404"/>
            <w:rPr>
              <w:color w:val="000000"/>
            </w:rPr>
          </w:pPr>
        </w:p>
        <w:p w:rsidR="0079710F" w:rsidRDefault="0079710F" w:rsidP="007622B4">
          <w:pPr>
            <w:pStyle w:val="NormalWeb"/>
            <w:spacing w:before="0" w:beforeAutospacing="0" w:after="0" w:afterAutospacing="0"/>
            <w:jc w:val="both"/>
            <w:divId w:val="1008870404"/>
            <w:rPr>
              <w:color w:val="000000"/>
            </w:rPr>
          </w:pPr>
          <w:r w:rsidRPr="00533804">
            <w:rPr>
              <w:color w:val="000000"/>
            </w:rPr>
            <w:t>In 2015, th</w:t>
          </w:r>
          <w:r>
            <w:rPr>
              <w:color w:val="000000"/>
            </w:rPr>
            <w:t>e 84th Legislature passed H.</w:t>
          </w:r>
          <w:r w:rsidRPr="00533804">
            <w:rPr>
              <w:color w:val="000000"/>
            </w:rPr>
            <w:t>B</w:t>
          </w:r>
          <w:r>
            <w:rPr>
              <w:color w:val="000000"/>
            </w:rPr>
            <w:t>.</w:t>
          </w:r>
          <w:r w:rsidRPr="00533804">
            <w:rPr>
              <w:color w:val="000000"/>
            </w:rPr>
            <w:t xml:space="preserve"> 1733 to clarify insurance responsibilities for transportation network companies (TNC) and their drivers. That bill established insurance coverage requirements during certain "gap periods" where a driver was not yet carrying a passenger, but was waiting for a passeng</w:t>
          </w:r>
          <w:r>
            <w:rPr>
              <w:color w:val="000000"/>
            </w:rPr>
            <w:t>er request. However, the bill's definition of "</w:t>
          </w:r>
          <w:r w:rsidRPr="00533804">
            <w:rPr>
              <w:color w:val="000000"/>
            </w:rPr>
            <w:t>transportation network company</w:t>
          </w:r>
          <w:r>
            <w:rPr>
              <w:color w:val="000000"/>
            </w:rPr>
            <w:t xml:space="preserve">" </w:t>
          </w:r>
          <w:r w:rsidRPr="00533804">
            <w:rPr>
              <w:color w:val="000000"/>
            </w:rPr>
            <w:t>was written in a way that excludes NEMT providers, which has made it difficult for some providers to secure required auto insurance.</w:t>
          </w:r>
        </w:p>
        <w:p w:rsidR="0079710F" w:rsidRPr="00533804" w:rsidRDefault="0079710F" w:rsidP="007622B4">
          <w:pPr>
            <w:pStyle w:val="NormalWeb"/>
            <w:spacing w:before="0" w:beforeAutospacing="0" w:after="0" w:afterAutospacing="0"/>
            <w:jc w:val="both"/>
            <w:divId w:val="1008870404"/>
            <w:rPr>
              <w:color w:val="000000"/>
            </w:rPr>
          </w:pPr>
        </w:p>
        <w:p w:rsidR="0079710F" w:rsidRPr="00533804" w:rsidRDefault="0079710F" w:rsidP="007622B4">
          <w:pPr>
            <w:pStyle w:val="NormalWeb"/>
            <w:spacing w:before="0" w:beforeAutospacing="0" w:after="0" w:afterAutospacing="0"/>
            <w:jc w:val="both"/>
            <w:divId w:val="1008870404"/>
            <w:rPr>
              <w:color w:val="000000"/>
            </w:rPr>
          </w:pPr>
          <w:r>
            <w:rPr>
              <w:color w:val="000000"/>
            </w:rPr>
            <w:t>H.</w:t>
          </w:r>
          <w:r w:rsidRPr="00533804">
            <w:rPr>
              <w:color w:val="000000"/>
            </w:rPr>
            <w:t>B</w:t>
          </w:r>
          <w:r>
            <w:rPr>
              <w:color w:val="000000"/>
            </w:rPr>
            <w:t>.</w:t>
          </w:r>
          <w:r w:rsidRPr="00533804">
            <w:rPr>
              <w:color w:val="000000"/>
            </w:rPr>
            <w:t xml:space="preserve"> 2501 seeks to address this issue by revising the applicability of statutory provisions relating to insurance for transportation network company drivers with regard to certain entities arranging nonemergency medical transportation.</w:t>
          </w:r>
        </w:p>
        <w:p w:rsidR="0079710F" w:rsidRPr="00D70925" w:rsidRDefault="0079710F" w:rsidP="007622B4">
          <w:pPr>
            <w:spacing w:after="0" w:line="240" w:lineRule="auto"/>
            <w:jc w:val="both"/>
            <w:rPr>
              <w:rFonts w:eastAsia="Times New Roman" w:cs="Times New Roman"/>
              <w:bCs/>
              <w:szCs w:val="24"/>
            </w:rPr>
          </w:pPr>
        </w:p>
      </w:sdtContent>
    </w:sdt>
    <w:p w:rsidR="0079710F" w:rsidRDefault="007971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2501 </w:t>
      </w:r>
      <w:bookmarkStart w:id="1" w:name="AmendsCurrentLaw"/>
      <w:bookmarkEnd w:id="1"/>
      <w:r>
        <w:rPr>
          <w:rFonts w:cs="Times New Roman"/>
          <w:szCs w:val="24"/>
        </w:rPr>
        <w:t>amends current law relating to insurance requirements for certain nonemergency medical transportation.</w:t>
      </w:r>
    </w:p>
    <w:p w:rsidR="0079710F" w:rsidRPr="00533804" w:rsidRDefault="0079710F" w:rsidP="000F1DF9">
      <w:pPr>
        <w:spacing w:after="0" w:line="240" w:lineRule="auto"/>
        <w:jc w:val="both"/>
        <w:rPr>
          <w:rFonts w:eastAsia="Times New Roman" w:cs="Times New Roman"/>
          <w:szCs w:val="24"/>
        </w:rPr>
      </w:pPr>
    </w:p>
    <w:p w:rsidR="0079710F" w:rsidRPr="005C2A78" w:rsidRDefault="007971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0120D8CE9B4B78985B2A96A1EC6259"/>
          </w:placeholder>
        </w:sdtPr>
        <w:sdtContent>
          <w:r>
            <w:rPr>
              <w:rFonts w:eastAsia="Times New Roman" w:cs="Times New Roman"/>
              <w:b/>
              <w:szCs w:val="24"/>
              <w:u w:val="single"/>
            </w:rPr>
            <w:t>RULEMAKING AUTHORITY</w:t>
          </w:r>
        </w:sdtContent>
      </w:sdt>
    </w:p>
    <w:p w:rsidR="0079710F" w:rsidRPr="006529C4" w:rsidRDefault="0079710F" w:rsidP="00774EC7">
      <w:pPr>
        <w:spacing w:after="0" w:line="240" w:lineRule="auto"/>
        <w:jc w:val="both"/>
        <w:rPr>
          <w:rFonts w:cs="Times New Roman"/>
          <w:szCs w:val="24"/>
        </w:rPr>
      </w:pPr>
    </w:p>
    <w:p w:rsidR="0079710F" w:rsidRPr="006529C4" w:rsidRDefault="007971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710F" w:rsidRPr="006529C4" w:rsidRDefault="0079710F" w:rsidP="00774EC7">
      <w:pPr>
        <w:spacing w:after="0" w:line="240" w:lineRule="auto"/>
        <w:jc w:val="both"/>
        <w:rPr>
          <w:rFonts w:cs="Times New Roman"/>
          <w:szCs w:val="24"/>
        </w:rPr>
      </w:pPr>
    </w:p>
    <w:p w:rsidR="0079710F" w:rsidRPr="005C2A78" w:rsidRDefault="007971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AC489AAC8A407991449C97666BA4A4"/>
          </w:placeholder>
        </w:sdtPr>
        <w:sdtContent>
          <w:r>
            <w:rPr>
              <w:rFonts w:eastAsia="Times New Roman" w:cs="Times New Roman"/>
              <w:b/>
              <w:szCs w:val="24"/>
              <w:u w:val="single"/>
            </w:rPr>
            <w:t>SECTION BY SECTION ANALYSIS</w:t>
          </w:r>
        </w:sdtContent>
      </w:sdt>
    </w:p>
    <w:p w:rsidR="0079710F" w:rsidRPr="005C2A78" w:rsidRDefault="0079710F" w:rsidP="000F1DF9">
      <w:pPr>
        <w:spacing w:after="0" w:line="240" w:lineRule="auto"/>
        <w:jc w:val="both"/>
        <w:rPr>
          <w:rFonts w:eastAsia="Times New Roman" w:cs="Times New Roman"/>
          <w:szCs w:val="24"/>
        </w:rPr>
      </w:pPr>
    </w:p>
    <w:p w:rsidR="0079710F" w:rsidRPr="005C2A78" w:rsidRDefault="0079710F" w:rsidP="005338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1954.001(4), Insurance Code, to redefine "transportation network company."</w:t>
      </w:r>
    </w:p>
    <w:p w:rsidR="0079710F" w:rsidRPr="005C2A78" w:rsidRDefault="0079710F" w:rsidP="000F1DF9">
      <w:pPr>
        <w:spacing w:after="0" w:line="240" w:lineRule="auto"/>
        <w:jc w:val="both"/>
        <w:rPr>
          <w:rFonts w:eastAsia="Times New Roman" w:cs="Times New Roman"/>
          <w:szCs w:val="24"/>
        </w:rPr>
      </w:pPr>
    </w:p>
    <w:p w:rsidR="0079710F" w:rsidRDefault="0079710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1954.002, Insurance Code, as follows:</w:t>
      </w:r>
    </w:p>
    <w:p w:rsidR="0079710F" w:rsidRDefault="0079710F" w:rsidP="000F1DF9">
      <w:pPr>
        <w:spacing w:after="0" w:line="240" w:lineRule="auto"/>
        <w:jc w:val="both"/>
        <w:rPr>
          <w:rFonts w:eastAsia="Times New Roman" w:cs="Times New Roman"/>
          <w:szCs w:val="24"/>
        </w:rPr>
      </w:pPr>
    </w:p>
    <w:p w:rsidR="0079710F" w:rsidRDefault="0079710F" w:rsidP="00533804">
      <w:pPr>
        <w:spacing w:after="0" w:line="240" w:lineRule="auto"/>
        <w:ind w:left="720"/>
        <w:jc w:val="both"/>
        <w:rPr>
          <w:rFonts w:eastAsia="Times New Roman" w:cs="Times New Roman"/>
          <w:szCs w:val="24"/>
        </w:rPr>
      </w:pPr>
      <w:r>
        <w:rPr>
          <w:rFonts w:eastAsia="Times New Roman" w:cs="Times New Roman"/>
          <w:szCs w:val="24"/>
        </w:rPr>
        <w:t>Sec. 1954.002. APPLICABILITY OF CHAPTER. (a) Creates this subsection from existing text and makes no further changes to this subsection.</w:t>
      </w:r>
    </w:p>
    <w:p w:rsidR="0079710F" w:rsidRDefault="0079710F" w:rsidP="00533804">
      <w:pPr>
        <w:spacing w:after="0" w:line="240" w:lineRule="auto"/>
        <w:ind w:left="720"/>
        <w:jc w:val="both"/>
        <w:rPr>
          <w:rFonts w:eastAsia="Times New Roman" w:cs="Times New Roman"/>
          <w:szCs w:val="24"/>
        </w:rPr>
      </w:pPr>
    </w:p>
    <w:p w:rsidR="0079710F" w:rsidRPr="005C2A78" w:rsidRDefault="0079710F" w:rsidP="00533804">
      <w:pPr>
        <w:spacing w:after="0" w:line="240" w:lineRule="auto"/>
        <w:ind w:left="1440"/>
        <w:jc w:val="both"/>
        <w:rPr>
          <w:rFonts w:eastAsia="Times New Roman" w:cs="Times New Roman"/>
          <w:szCs w:val="24"/>
        </w:rPr>
      </w:pPr>
      <w:r>
        <w:rPr>
          <w:rFonts w:eastAsia="Times New Roman" w:cs="Times New Roman"/>
          <w:szCs w:val="24"/>
        </w:rPr>
        <w:t>(b) Provides that this chapter (Insurance for Transportation Network Company Drivers) does not apply to an entity arranging nonemergency medical transportation services under a contract with the state or a managed care organization for individuals qualifying for Medicaid or Medicare unless the entity provides the transportation services through a digital network that connects transportation network company drivers to transportation network company riders for prearranged rides, contracts individually with each transportation network company driver who is connected to transportation network company riders for the prearranged rides through the entity's digital network, and otherwise meets all requirements under the Medicaid or Medicare program for delivery of nonemergency medical transportation services.</w:t>
      </w:r>
    </w:p>
    <w:p w:rsidR="0079710F" w:rsidRPr="005C2A78" w:rsidRDefault="0079710F" w:rsidP="000F1DF9">
      <w:pPr>
        <w:spacing w:after="0" w:line="240" w:lineRule="auto"/>
        <w:jc w:val="both"/>
        <w:rPr>
          <w:rFonts w:eastAsia="Times New Roman" w:cs="Times New Roman"/>
          <w:szCs w:val="24"/>
        </w:rPr>
      </w:pPr>
    </w:p>
    <w:p w:rsidR="0079710F" w:rsidRPr="00533804" w:rsidRDefault="0079710F"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79710F" w:rsidRPr="0053380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6F" w:rsidRDefault="000B3A6F" w:rsidP="000F1DF9">
      <w:pPr>
        <w:spacing w:after="0" w:line="240" w:lineRule="auto"/>
      </w:pPr>
      <w:r>
        <w:separator/>
      </w:r>
    </w:p>
  </w:endnote>
  <w:endnote w:type="continuationSeparator" w:id="0">
    <w:p w:rsidR="000B3A6F" w:rsidRDefault="000B3A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3A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710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710F">
                <w:rPr>
                  <w:sz w:val="20"/>
                  <w:szCs w:val="20"/>
                </w:rPr>
                <w:t>H.B. 2501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710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3A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71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71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6F" w:rsidRDefault="000B3A6F" w:rsidP="000F1DF9">
      <w:pPr>
        <w:spacing w:after="0" w:line="240" w:lineRule="auto"/>
      </w:pPr>
      <w:r>
        <w:separator/>
      </w:r>
    </w:p>
  </w:footnote>
  <w:footnote w:type="continuationSeparator" w:id="0">
    <w:p w:rsidR="000B3A6F" w:rsidRDefault="000B3A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3A6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710F"/>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710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71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34B2" w:rsidP="009D34B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44A7C192A4418EBAB321F4F9EFC5D0"/>
        <w:category>
          <w:name w:val="General"/>
          <w:gallery w:val="placeholder"/>
        </w:category>
        <w:types>
          <w:type w:val="bbPlcHdr"/>
        </w:types>
        <w:behaviors>
          <w:behavior w:val="content"/>
        </w:behaviors>
        <w:guid w:val="{7EE74791-1D2F-425C-8CF5-76D8B2D86EB7}"/>
      </w:docPartPr>
      <w:docPartBody>
        <w:p w:rsidR="00000000" w:rsidRDefault="00972303"/>
      </w:docPartBody>
    </w:docPart>
    <w:docPart>
      <w:docPartPr>
        <w:name w:val="8B48ABA976D04EB6A8E3767ADDC156BE"/>
        <w:category>
          <w:name w:val="General"/>
          <w:gallery w:val="placeholder"/>
        </w:category>
        <w:types>
          <w:type w:val="bbPlcHdr"/>
        </w:types>
        <w:behaviors>
          <w:behavior w:val="content"/>
        </w:behaviors>
        <w:guid w:val="{C69767A3-B6DA-4A9C-8954-42847D949FF5}"/>
      </w:docPartPr>
      <w:docPartBody>
        <w:p w:rsidR="00000000" w:rsidRDefault="00972303"/>
      </w:docPartBody>
    </w:docPart>
    <w:docPart>
      <w:docPartPr>
        <w:name w:val="57CCEC411158468AB839D122C295470F"/>
        <w:category>
          <w:name w:val="General"/>
          <w:gallery w:val="placeholder"/>
        </w:category>
        <w:types>
          <w:type w:val="bbPlcHdr"/>
        </w:types>
        <w:behaviors>
          <w:behavior w:val="content"/>
        </w:behaviors>
        <w:guid w:val="{26B2DC46-6EE1-4C3A-9EBA-242504C2F0B0}"/>
      </w:docPartPr>
      <w:docPartBody>
        <w:p w:rsidR="00000000" w:rsidRDefault="00972303"/>
      </w:docPartBody>
    </w:docPart>
    <w:docPart>
      <w:docPartPr>
        <w:name w:val="FC8FC9401C794B1EA9560EF788975C09"/>
        <w:category>
          <w:name w:val="General"/>
          <w:gallery w:val="placeholder"/>
        </w:category>
        <w:types>
          <w:type w:val="bbPlcHdr"/>
        </w:types>
        <w:behaviors>
          <w:behavior w:val="content"/>
        </w:behaviors>
        <w:guid w:val="{E1B0830F-5079-4666-A687-E5DE1446694F}"/>
      </w:docPartPr>
      <w:docPartBody>
        <w:p w:rsidR="00000000" w:rsidRDefault="00972303"/>
      </w:docPartBody>
    </w:docPart>
    <w:docPart>
      <w:docPartPr>
        <w:name w:val="92DB8F91FE844F1CB0E82BE105FD8CBA"/>
        <w:category>
          <w:name w:val="General"/>
          <w:gallery w:val="placeholder"/>
        </w:category>
        <w:types>
          <w:type w:val="bbPlcHdr"/>
        </w:types>
        <w:behaviors>
          <w:behavior w:val="content"/>
        </w:behaviors>
        <w:guid w:val="{B2517F18-8A5E-4E95-9390-95BCD1F7391F}"/>
      </w:docPartPr>
      <w:docPartBody>
        <w:p w:rsidR="00000000" w:rsidRDefault="00972303"/>
      </w:docPartBody>
    </w:docPart>
    <w:docPart>
      <w:docPartPr>
        <w:name w:val="D28F64563D3E4491BA32DE6444134105"/>
        <w:category>
          <w:name w:val="General"/>
          <w:gallery w:val="placeholder"/>
        </w:category>
        <w:types>
          <w:type w:val="bbPlcHdr"/>
        </w:types>
        <w:behaviors>
          <w:behavior w:val="content"/>
        </w:behaviors>
        <w:guid w:val="{D636D744-5181-4637-87AB-047A20621A91}"/>
      </w:docPartPr>
      <w:docPartBody>
        <w:p w:rsidR="00000000" w:rsidRDefault="00972303"/>
      </w:docPartBody>
    </w:docPart>
    <w:docPart>
      <w:docPartPr>
        <w:name w:val="0FEC9775E253414CA98D69D562675323"/>
        <w:category>
          <w:name w:val="General"/>
          <w:gallery w:val="placeholder"/>
        </w:category>
        <w:types>
          <w:type w:val="bbPlcHdr"/>
        </w:types>
        <w:behaviors>
          <w:behavior w:val="content"/>
        </w:behaviors>
        <w:guid w:val="{4AEE0052-9A65-49B8-9E37-16D730BF2A0F}"/>
      </w:docPartPr>
      <w:docPartBody>
        <w:p w:rsidR="00000000" w:rsidRDefault="00972303"/>
      </w:docPartBody>
    </w:docPart>
    <w:docPart>
      <w:docPartPr>
        <w:name w:val="EC8E40C6D2464CDC9F4B4B4CD21F5A80"/>
        <w:category>
          <w:name w:val="General"/>
          <w:gallery w:val="placeholder"/>
        </w:category>
        <w:types>
          <w:type w:val="bbPlcHdr"/>
        </w:types>
        <w:behaviors>
          <w:behavior w:val="content"/>
        </w:behaviors>
        <w:guid w:val="{C154BC3E-43DD-4CE1-8C38-5A5B0F471BF7}"/>
      </w:docPartPr>
      <w:docPartBody>
        <w:p w:rsidR="00000000" w:rsidRDefault="00972303"/>
      </w:docPartBody>
    </w:docPart>
    <w:docPart>
      <w:docPartPr>
        <w:name w:val="F6DA92C07C4A428F8358786DF0F4259A"/>
        <w:category>
          <w:name w:val="General"/>
          <w:gallery w:val="placeholder"/>
        </w:category>
        <w:types>
          <w:type w:val="bbPlcHdr"/>
        </w:types>
        <w:behaviors>
          <w:behavior w:val="content"/>
        </w:behaviors>
        <w:guid w:val="{15391304-1F98-4D47-A60D-4E69F62467B9}"/>
      </w:docPartPr>
      <w:docPartBody>
        <w:p w:rsidR="00000000" w:rsidRDefault="009D34B2" w:rsidP="009D34B2">
          <w:pPr>
            <w:pStyle w:val="F6DA92C07C4A428F8358786DF0F4259A"/>
          </w:pPr>
          <w:r w:rsidRPr="00A30DD1">
            <w:rPr>
              <w:rStyle w:val="PlaceholderText"/>
            </w:rPr>
            <w:t>Click here to enter a date.</w:t>
          </w:r>
        </w:p>
      </w:docPartBody>
    </w:docPart>
    <w:docPart>
      <w:docPartPr>
        <w:name w:val="907EAE3A9C3C49CE93B35B25B3706BAC"/>
        <w:category>
          <w:name w:val="General"/>
          <w:gallery w:val="placeholder"/>
        </w:category>
        <w:types>
          <w:type w:val="bbPlcHdr"/>
        </w:types>
        <w:behaviors>
          <w:behavior w:val="content"/>
        </w:behaviors>
        <w:guid w:val="{1E1D30D5-540D-4AA0-88D6-D80CE5221928}"/>
      </w:docPartPr>
      <w:docPartBody>
        <w:p w:rsidR="00000000" w:rsidRDefault="00972303"/>
      </w:docPartBody>
    </w:docPart>
    <w:docPart>
      <w:docPartPr>
        <w:name w:val="4D4AF320A6A44654B757B1FB9F6402EB"/>
        <w:category>
          <w:name w:val="General"/>
          <w:gallery w:val="placeholder"/>
        </w:category>
        <w:types>
          <w:type w:val="bbPlcHdr"/>
        </w:types>
        <w:behaviors>
          <w:behavior w:val="content"/>
        </w:behaviors>
        <w:guid w:val="{4358C5FD-6580-4DB9-80D1-39CB0D177F7C}"/>
      </w:docPartPr>
      <w:docPartBody>
        <w:p w:rsidR="00000000" w:rsidRDefault="00972303"/>
      </w:docPartBody>
    </w:docPart>
    <w:docPart>
      <w:docPartPr>
        <w:name w:val="97ABFF55CE9A43E784CFD303F14BE7EC"/>
        <w:category>
          <w:name w:val="General"/>
          <w:gallery w:val="placeholder"/>
        </w:category>
        <w:types>
          <w:type w:val="bbPlcHdr"/>
        </w:types>
        <w:behaviors>
          <w:behavior w:val="content"/>
        </w:behaviors>
        <w:guid w:val="{8AF75FC9-613E-43DD-9CC1-3B59E25E2B90}"/>
      </w:docPartPr>
      <w:docPartBody>
        <w:p w:rsidR="00000000" w:rsidRDefault="009D34B2" w:rsidP="009D34B2">
          <w:pPr>
            <w:pStyle w:val="97ABFF55CE9A43E784CFD303F14BE7EC"/>
          </w:pPr>
          <w:r>
            <w:rPr>
              <w:rFonts w:eastAsia="Times New Roman" w:cs="Times New Roman"/>
              <w:bCs/>
              <w:szCs w:val="24"/>
            </w:rPr>
            <w:t xml:space="preserve"> </w:t>
          </w:r>
        </w:p>
      </w:docPartBody>
    </w:docPart>
    <w:docPart>
      <w:docPartPr>
        <w:name w:val="3E0120D8CE9B4B78985B2A96A1EC6259"/>
        <w:category>
          <w:name w:val="General"/>
          <w:gallery w:val="placeholder"/>
        </w:category>
        <w:types>
          <w:type w:val="bbPlcHdr"/>
        </w:types>
        <w:behaviors>
          <w:behavior w:val="content"/>
        </w:behaviors>
        <w:guid w:val="{53DE8670-713C-467C-8509-08D2AA92362E}"/>
      </w:docPartPr>
      <w:docPartBody>
        <w:p w:rsidR="00000000" w:rsidRDefault="00972303"/>
      </w:docPartBody>
    </w:docPart>
    <w:docPart>
      <w:docPartPr>
        <w:name w:val="77AC489AAC8A407991449C97666BA4A4"/>
        <w:category>
          <w:name w:val="General"/>
          <w:gallery w:val="placeholder"/>
        </w:category>
        <w:types>
          <w:type w:val="bbPlcHdr"/>
        </w:types>
        <w:behaviors>
          <w:behavior w:val="content"/>
        </w:behaviors>
        <w:guid w:val="{559EA6F8-C71D-4ED6-AFB6-232478297234}"/>
      </w:docPartPr>
      <w:docPartBody>
        <w:p w:rsidR="00000000" w:rsidRDefault="009723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2303"/>
    <w:rsid w:val="00984D6C"/>
    <w:rsid w:val="009D34B2"/>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4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34B2"/>
    <w:rPr>
      <w:rFonts w:ascii="Times New Roman" w:hAnsi="Times New Roman"/>
      <w:sz w:val="24"/>
    </w:rPr>
  </w:style>
  <w:style w:type="paragraph" w:customStyle="1" w:styleId="487D89B4F8B34DB4967D41FE18F7F88D7">
    <w:name w:val="487D89B4F8B34DB4967D41FE18F7F88D7"/>
    <w:rsid w:val="009D34B2"/>
    <w:rPr>
      <w:rFonts w:ascii="Times New Roman" w:hAnsi="Times New Roman"/>
      <w:sz w:val="24"/>
    </w:rPr>
  </w:style>
  <w:style w:type="paragraph" w:customStyle="1" w:styleId="AE2570ED5D764CD7AF9686706F550F4620">
    <w:name w:val="AE2570ED5D764CD7AF9686706F550F4620"/>
    <w:rsid w:val="009D34B2"/>
    <w:pPr>
      <w:tabs>
        <w:tab w:val="center" w:pos="4680"/>
        <w:tab w:val="right" w:pos="9360"/>
      </w:tabs>
      <w:spacing w:after="0" w:line="240" w:lineRule="auto"/>
    </w:pPr>
    <w:rPr>
      <w:rFonts w:ascii="Times New Roman" w:hAnsi="Times New Roman"/>
      <w:sz w:val="24"/>
    </w:rPr>
  </w:style>
  <w:style w:type="paragraph" w:customStyle="1" w:styleId="F6DA92C07C4A428F8358786DF0F4259A">
    <w:name w:val="F6DA92C07C4A428F8358786DF0F4259A"/>
    <w:rsid w:val="009D34B2"/>
  </w:style>
  <w:style w:type="paragraph" w:customStyle="1" w:styleId="97ABFF55CE9A43E784CFD303F14BE7EC">
    <w:name w:val="97ABFF55CE9A43E784CFD303F14BE7EC"/>
    <w:rsid w:val="009D34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4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34B2"/>
    <w:rPr>
      <w:rFonts w:ascii="Times New Roman" w:hAnsi="Times New Roman"/>
      <w:sz w:val="24"/>
    </w:rPr>
  </w:style>
  <w:style w:type="paragraph" w:customStyle="1" w:styleId="487D89B4F8B34DB4967D41FE18F7F88D7">
    <w:name w:val="487D89B4F8B34DB4967D41FE18F7F88D7"/>
    <w:rsid w:val="009D34B2"/>
    <w:rPr>
      <w:rFonts w:ascii="Times New Roman" w:hAnsi="Times New Roman"/>
      <w:sz w:val="24"/>
    </w:rPr>
  </w:style>
  <w:style w:type="paragraph" w:customStyle="1" w:styleId="AE2570ED5D764CD7AF9686706F550F4620">
    <w:name w:val="AE2570ED5D764CD7AF9686706F550F4620"/>
    <w:rsid w:val="009D34B2"/>
    <w:pPr>
      <w:tabs>
        <w:tab w:val="center" w:pos="4680"/>
        <w:tab w:val="right" w:pos="9360"/>
      </w:tabs>
      <w:spacing w:after="0" w:line="240" w:lineRule="auto"/>
    </w:pPr>
    <w:rPr>
      <w:rFonts w:ascii="Times New Roman" w:hAnsi="Times New Roman"/>
      <w:sz w:val="24"/>
    </w:rPr>
  </w:style>
  <w:style w:type="paragraph" w:customStyle="1" w:styleId="F6DA92C07C4A428F8358786DF0F4259A">
    <w:name w:val="F6DA92C07C4A428F8358786DF0F4259A"/>
    <w:rsid w:val="009D34B2"/>
  </w:style>
  <w:style w:type="paragraph" w:customStyle="1" w:styleId="97ABFF55CE9A43E784CFD303F14BE7EC">
    <w:name w:val="97ABFF55CE9A43E784CFD303F14BE7EC"/>
    <w:rsid w:val="009D3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8A4796-9225-45DF-9272-F5026072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429</Words>
  <Characters>2448</Characters>
  <Application>Microsoft Office Word</Application>
  <DocSecurity>0</DocSecurity>
  <Lines>20</Lines>
  <Paragraphs>5</Paragraphs>
  <ScaleCrop>false</ScaleCrop>
  <Company>Texas Legislative Council</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2017-05-09T16:32:00Z</cp:lastPrinted>
  <dcterms:created xsi:type="dcterms:W3CDTF">2015-05-29T14:24:00Z</dcterms:created>
  <dcterms:modified xsi:type="dcterms:W3CDTF">2017-05-09T16:32:00Z</dcterms:modified>
</cp:coreProperties>
</file>

<file path=docProps/custom.xml><?xml version="1.0" encoding="utf-8"?>
<op:Properties xmlns:vt="http://schemas.openxmlformats.org/officeDocument/2006/docPropsVTypes" xmlns:op="http://schemas.openxmlformats.org/officeDocument/2006/custom-properties"/>
</file>