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17FCC" w:rsidTr="00345119">
        <w:tc>
          <w:tcPr>
            <w:tcW w:w="9576" w:type="dxa"/>
            <w:noWrap/>
          </w:tcPr>
          <w:p w:rsidR="008423E4" w:rsidRPr="0022177D" w:rsidRDefault="0036284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62844" w:rsidP="008423E4">
      <w:pPr>
        <w:jc w:val="center"/>
      </w:pPr>
    </w:p>
    <w:p w:rsidR="008423E4" w:rsidRPr="00B31F0E" w:rsidRDefault="00362844" w:rsidP="008423E4"/>
    <w:p w:rsidR="008423E4" w:rsidRPr="00742794" w:rsidRDefault="0036284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17FCC" w:rsidTr="00345119">
        <w:tc>
          <w:tcPr>
            <w:tcW w:w="9576" w:type="dxa"/>
          </w:tcPr>
          <w:p w:rsidR="008423E4" w:rsidRPr="00861995" w:rsidRDefault="00362844" w:rsidP="00345119">
            <w:pPr>
              <w:jc w:val="right"/>
            </w:pPr>
            <w:r>
              <w:t>C.S.H.B. 2528</w:t>
            </w:r>
          </w:p>
        </w:tc>
      </w:tr>
      <w:tr w:rsidR="00017FCC" w:rsidTr="00345119">
        <w:tc>
          <w:tcPr>
            <w:tcW w:w="9576" w:type="dxa"/>
          </w:tcPr>
          <w:p w:rsidR="008423E4" w:rsidRPr="00861995" w:rsidRDefault="00362844" w:rsidP="00D372C1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017FCC" w:rsidTr="00345119">
        <w:tc>
          <w:tcPr>
            <w:tcW w:w="9576" w:type="dxa"/>
          </w:tcPr>
          <w:p w:rsidR="008423E4" w:rsidRPr="00861995" w:rsidRDefault="00362844" w:rsidP="00345119">
            <w:pPr>
              <w:jc w:val="right"/>
            </w:pPr>
            <w:r>
              <w:t>Urban Affairs</w:t>
            </w:r>
          </w:p>
        </w:tc>
      </w:tr>
      <w:tr w:rsidR="00017FCC" w:rsidTr="00345119">
        <w:tc>
          <w:tcPr>
            <w:tcW w:w="9576" w:type="dxa"/>
          </w:tcPr>
          <w:p w:rsidR="008423E4" w:rsidRDefault="0036284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62844" w:rsidP="008423E4">
      <w:pPr>
        <w:tabs>
          <w:tab w:val="right" w:pos="9360"/>
        </w:tabs>
      </w:pPr>
    </w:p>
    <w:p w:rsidR="008423E4" w:rsidRDefault="00362844" w:rsidP="008423E4"/>
    <w:p w:rsidR="008423E4" w:rsidRDefault="0036284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017FCC" w:rsidTr="00EC4395">
        <w:tc>
          <w:tcPr>
            <w:tcW w:w="9590" w:type="dxa"/>
          </w:tcPr>
          <w:p w:rsidR="008423E4" w:rsidRPr="00A8133F" w:rsidRDefault="00362844" w:rsidP="005A2D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62844" w:rsidP="005A2D92"/>
          <w:p w:rsidR="008423E4" w:rsidRDefault="00362844" w:rsidP="005A2D92">
            <w:pPr>
              <w:pStyle w:val="Header"/>
              <w:jc w:val="both"/>
            </w:pPr>
            <w:r>
              <w:t xml:space="preserve">Interested parties assert that a </w:t>
            </w:r>
            <w:r>
              <w:t xml:space="preserve">lack of funding for the predevelopment phase </w:t>
            </w:r>
            <w:r>
              <w:t xml:space="preserve">of projects </w:t>
            </w:r>
            <w:r>
              <w:t xml:space="preserve">designed to increase affordable housing opportunities for low-income Texans </w:t>
            </w:r>
            <w:r>
              <w:t>constitutes a significant barrier to the successful administration of such projects</w:t>
            </w:r>
            <w:r>
              <w:t xml:space="preserve">. </w:t>
            </w:r>
            <w:r>
              <w:t>C.S.</w:t>
            </w:r>
            <w:r>
              <w:t>H.B. 2528 seeks to authorize the Texas Department of Housing and Community Affairs to issue</w:t>
            </w:r>
            <w:r>
              <w:t xml:space="preserve"> to certified community housing development organizations</w:t>
            </w:r>
            <w:r>
              <w:t xml:space="preserve"> predevelopment loans for such projects.</w:t>
            </w:r>
          </w:p>
          <w:p w:rsidR="008423E4" w:rsidRPr="00E26B13" w:rsidRDefault="00362844" w:rsidP="005A2D92">
            <w:pPr>
              <w:rPr>
                <w:b/>
              </w:rPr>
            </w:pPr>
          </w:p>
        </w:tc>
      </w:tr>
      <w:tr w:rsidR="00017FCC" w:rsidTr="00EC4395">
        <w:tc>
          <w:tcPr>
            <w:tcW w:w="9590" w:type="dxa"/>
          </w:tcPr>
          <w:p w:rsidR="0017725B" w:rsidRDefault="00362844" w:rsidP="005A2D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62844" w:rsidP="005A2D92">
            <w:pPr>
              <w:rPr>
                <w:b/>
                <w:u w:val="single"/>
              </w:rPr>
            </w:pPr>
          </w:p>
          <w:p w:rsidR="004867F5" w:rsidRPr="004867F5" w:rsidRDefault="00362844" w:rsidP="005A2D92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362844" w:rsidP="005A2D92">
            <w:pPr>
              <w:rPr>
                <w:b/>
                <w:u w:val="single"/>
              </w:rPr>
            </w:pPr>
          </w:p>
        </w:tc>
      </w:tr>
      <w:tr w:rsidR="00017FCC" w:rsidTr="00EC4395">
        <w:tc>
          <w:tcPr>
            <w:tcW w:w="9590" w:type="dxa"/>
          </w:tcPr>
          <w:p w:rsidR="008423E4" w:rsidRPr="00A8133F" w:rsidRDefault="00362844" w:rsidP="005A2D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62844" w:rsidP="005A2D92"/>
          <w:p w:rsidR="004867F5" w:rsidRDefault="00362844" w:rsidP="005A2D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362844" w:rsidP="005A2D92">
            <w:pPr>
              <w:rPr>
                <w:b/>
              </w:rPr>
            </w:pPr>
          </w:p>
        </w:tc>
      </w:tr>
      <w:tr w:rsidR="00017FCC" w:rsidTr="00EC4395">
        <w:tc>
          <w:tcPr>
            <w:tcW w:w="9590" w:type="dxa"/>
          </w:tcPr>
          <w:p w:rsidR="008423E4" w:rsidRPr="00A8133F" w:rsidRDefault="00362844" w:rsidP="005A2D9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62844" w:rsidP="005A2D92"/>
          <w:p w:rsidR="008423E4" w:rsidRDefault="00362844" w:rsidP="005A2D92">
            <w:pPr>
              <w:pStyle w:val="Header"/>
              <w:jc w:val="both"/>
            </w:pPr>
            <w:r>
              <w:t>C.S.</w:t>
            </w:r>
            <w:r w:rsidRPr="004867F5">
              <w:t xml:space="preserve">H.B. 2528 amends the Government Code to authorize the Texas Department of Housing and Community Affairs (TDHCA) to issue </w:t>
            </w:r>
            <w:r>
              <w:t xml:space="preserve">to </w:t>
            </w:r>
            <w:r w:rsidRPr="004867F5">
              <w:t xml:space="preserve">a community </w:t>
            </w:r>
            <w:r w:rsidRPr="004867F5">
              <w:t>housing development organization certified by the TDHCA a project-specific predevelopment loan to facilitate the development of a project that, if considered feasible, will receive an award of financial assistance under the terms of the federal HOME Invest</w:t>
            </w:r>
            <w:r w:rsidRPr="004867F5">
              <w:t xml:space="preserve">ment Partnerships Program established under </w:t>
            </w:r>
            <w:r>
              <w:t>the Cranston-Gonzalez National Affordable Housing Act</w:t>
            </w:r>
            <w:r>
              <w:t xml:space="preserve">. </w:t>
            </w:r>
            <w:r w:rsidRPr="004867F5">
              <w:t xml:space="preserve">The bill prohibits </w:t>
            </w:r>
            <w:r>
              <w:t xml:space="preserve">such </w:t>
            </w:r>
            <w:r w:rsidRPr="004867F5">
              <w:t xml:space="preserve">a predevelopment loan </w:t>
            </w:r>
            <w:r>
              <w:t xml:space="preserve">from </w:t>
            </w:r>
            <w:r w:rsidRPr="004867F5">
              <w:t>be</w:t>
            </w:r>
            <w:r>
              <w:t>ing</w:t>
            </w:r>
            <w:r w:rsidRPr="004867F5">
              <w:t xml:space="preserve"> used to pay project costs that exceed customary and reasonable project preparation costs or</w:t>
            </w:r>
            <w:r>
              <w:t xml:space="preserve"> to pay</w:t>
            </w:r>
            <w:r w:rsidRPr="004867F5">
              <w:t xml:space="preserve"> a</w:t>
            </w:r>
            <w:r w:rsidRPr="004867F5">
              <w:t xml:space="preserve">dministrative expenses of a community housing development organization.  </w:t>
            </w:r>
          </w:p>
          <w:p w:rsidR="008423E4" w:rsidRPr="00835628" w:rsidRDefault="00362844" w:rsidP="005A2D92">
            <w:pPr>
              <w:rPr>
                <w:b/>
              </w:rPr>
            </w:pPr>
          </w:p>
        </w:tc>
      </w:tr>
      <w:tr w:rsidR="00017FCC" w:rsidTr="00EC4395">
        <w:tc>
          <w:tcPr>
            <w:tcW w:w="9590" w:type="dxa"/>
          </w:tcPr>
          <w:p w:rsidR="008423E4" w:rsidRPr="00A8133F" w:rsidRDefault="00362844" w:rsidP="005A2D9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62844" w:rsidP="005A2D92"/>
          <w:p w:rsidR="008423E4" w:rsidRPr="003624F2" w:rsidRDefault="00362844" w:rsidP="005A2D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EC4395" w:rsidRDefault="00362844" w:rsidP="005A2D92">
            <w:pPr>
              <w:rPr>
                <w:b/>
              </w:rPr>
            </w:pPr>
          </w:p>
        </w:tc>
      </w:tr>
      <w:tr w:rsidR="00017FCC" w:rsidTr="00EC4395">
        <w:tc>
          <w:tcPr>
            <w:tcW w:w="9590" w:type="dxa"/>
          </w:tcPr>
          <w:p w:rsidR="00D372C1" w:rsidRDefault="00362844" w:rsidP="00D372C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81ECA" w:rsidRDefault="00362844" w:rsidP="00D372C1">
            <w:pPr>
              <w:jc w:val="both"/>
            </w:pPr>
          </w:p>
          <w:p w:rsidR="00081ECA" w:rsidRDefault="00362844" w:rsidP="00D372C1">
            <w:pPr>
              <w:jc w:val="both"/>
            </w:pPr>
            <w:r>
              <w:t>C.S.H.B. 2528 differs from the original in minor or nonsubstantive ways by conforming to certain bill d</w:t>
            </w:r>
            <w:r>
              <w:t>rafting conventions.</w:t>
            </w:r>
          </w:p>
          <w:p w:rsidR="00081ECA" w:rsidRPr="00EC4395" w:rsidRDefault="00362844" w:rsidP="00D372C1">
            <w:pPr>
              <w:jc w:val="both"/>
            </w:pPr>
          </w:p>
        </w:tc>
      </w:tr>
      <w:tr w:rsidR="00017FCC" w:rsidTr="00EC4395">
        <w:tc>
          <w:tcPr>
            <w:tcW w:w="9590" w:type="dxa"/>
          </w:tcPr>
          <w:p w:rsidR="00D372C1" w:rsidRDefault="00362844"/>
          <w:p w:rsidR="00AA0F8D" w:rsidRPr="009C1E9A" w:rsidRDefault="00362844" w:rsidP="005A2D92">
            <w:pPr>
              <w:rPr>
                <w:b/>
                <w:u w:val="single"/>
              </w:rPr>
            </w:pPr>
          </w:p>
        </w:tc>
      </w:tr>
      <w:tr w:rsidR="00017FCC" w:rsidTr="00EC4395">
        <w:tc>
          <w:tcPr>
            <w:tcW w:w="9590" w:type="dxa"/>
          </w:tcPr>
          <w:p w:rsidR="00D372C1" w:rsidRPr="00AA0F8D" w:rsidRDefault="00362844" w:rsidP="00AA0F8D">
            <w:pPr>
              <w:spacing w:line="480" w:lineRule="auto"/>
              <w:jc w:val="both"/>
            </w:pPr>
          </w:p>
        </w:tc>
      </w:tr>
    </w:tbl>
    <w:p w:rsidR="004108C3" w:rsidRPr="008423E4" w:rsidRDefault="0036284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2844">
      <w:r>
        <w:separator/>
      </w:r>
    </w:p>
  </w:endnote>
  <w:endnote w:type="continuationSeparator" w:id="0">
    <w:p w:rsidR="00000000" w:rsidRDefault="0036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17FCC" w:rsidTr="009C1E9A">
      <w:trPr>
        <w:cantSplit/>
      </w:trPr>
      <w:tc>
        <w:tcPr>
          <w:tcW w:w="0" w:type="pct"/>
        </w:tcPr>
        <w:p w:rsidR="00137D90" w:rsidRDefault="003628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628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628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628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628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7FCC" w:rsidTr="009C1E9A">
      <w:trPr>
        <w:cantSplit/>
      </w:trPr>
      <w:tc>
        <w:tcPr>
          <w:tcW w:w="0" w:type="pct"/>
        </w:tcPr>
        <w:p w:rsidR="00EC379B" w:rsidRDefault="003628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628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26813</w:t>
          </w:r>
        </w:p>
      </w:tc>
      <w:tc>
        <w:tcPr>
          <w:tcW w:w="2453" w:type="pct"/>
        </w:tcPr>
        <w:p w:rsidR="00EC379B" w:rsidRDefault="003628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17.117.418</w:t>
          </w:r>
          <w:r>
            <w:fldChar w:fldCharType="end"/>
          </w:r>
        </w:p>
      </w:tc>
    </w:tr>
    <w:tr w:rsidR="00017FCC" w:rsidTr="009C1E9A">
      <w:trPr>
        <w:cantSplit/>
      </w:trPr>
      <w:tc>
        <w:tcPr>
          <w:tcW w:w="0" w:type="pct"/>
        </w:tcPr>
        <w:p w:rsidR="00EC379B" w:rsidRDefault="003628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628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14526</w:t>
          </w:r>
        </w:p>
      </w:tc>
      <w:tc>
        <w:tcPr>
          <w:tcW w:w="2453" w:type="pct"/>
        </w:tcPr>
        <w:p w:rsidR="00EC379B" w:rsidRDefault="00362844" w:rsidP="006D504F">
          <w:pPr>
            <w:pStyle w:val="Footer"/>
            <w:rPr>
              <w:rStyle w:val="PageNumber"/>
            </w:rPr>
          </w:pPr>
        </w:p>
        <w:p w:rsidR="00EC379B" w:rsidRDefault="003628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7F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628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6284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6284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2844">
      <w:r>
        <w:separator/>
      </w:r>
    </w:p>
  </w:footnote>
  <w:footnote w:type="continuationSeparator" w:id="0">
    <w:p w:rsidR="00000000" w:rsidRDefault="0036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CC"/>
    <w:rsid w:val="00017FCC"/>
    <w:rsid w:val="0036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867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67F5"/>
  </w:style>
  <w:style w:type="paragraph" w:styleId="CommentSubject">
    <w:name w:val="annotation subject"/>
    <w:basedOn w:val="CommentText"/>
    <w:next w:val="CommentText"/>
    <w:link w:val="CommentSubjectChar"/>
    <w:rsid w:val="00486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7F5"/>
    <w:rPr>
      <w:b/>
      <w:bCs/>
    </w:rPr>
  </w:style>
  <w:style w:type="paragraph" w:styleId="Revision">
    <w:name w:val="Revision"/>
    <w:hidden/>
    <w:uiPriority w:val="99"/>
    <w:semiHidden/>
    <w:rsid w:val="00C31A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867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67F5"/>
  </w:style>
  <w:style w:type="paragraph" w:styleId="CommentSubject">
    <w:name w:val="annotation subject"/>
    <w:basedOn w:val="CommentText"/>
    <w:next w:val="CommentText"/>
    <w:link w:val="CommentSubjectChar"/>
    <w:rsid w:val="00486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7F5"/>
    <w:rPr>
      <w:b/>
      <w:bCs/>
    </w:rPr>
  </w:style>
  <w:style w:type="paragraph" w:styleId="Revision">
    <w:name w:val="Revision"/>
    <w:hidden/>
    <w:uiPriority w:val="99"/>
    <w:semiHidden/>
    <w:rsid w:val="00C31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1685</Characters>
  <Application>Microsoft Office Word</Application>
  <DocSecurity>4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HB02528 (Committee Report (Substituted))</vt:lpstr>
    </vt:vector>
  </TitlesOfParts>
  <Company>State of Texas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26813</dc:subject>
  <dc:creator>State of Texas</dc:creator>
  <dc:description>HB 2528 by Guillen-(H)Urban Affairs (Substitute Document Number: 85R 14526)</dc:description>
  <cp:lastModifiedBy>Molly Hoffman-Bricker</cp:lastModifiedBy>
  <cp:revision>2</cp:revision>
  <cp:lastPrinted>2017-04-28T17:11:00Z</cp:lastPrinted>
  <dcterms:created xsi:type="dcterms:W3CDTF">2017-05-01T23:41:00Z</dcterms:created>
  <dcterms:modified xsi:type="dcterms:W3CDTF">2017-05-01T23:41:00Z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17.117.418</vt:lpwstr>
  </property>
</Properties>
</file>