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F9" w:rsidRDefault="00D64CF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C18F200C5254A9DA4009AB5570F5C34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64CF9" w:rsidRPr="00585C31" w:rsidRDefault="00D64CF9" w:rsidP="000F1DF9">
      <w:pPr>
        <w:spacing w:after="0" w:line="240" w:lineRule="auto"/>
        <w:rPr>
          <w:rFonts w:cs="Times New Roman"/>
          <w:szCs w:val="24"/>
        </w:rPr>
      </w:pPr>
    </w:p>
    <w:p w:rsidR="00D64CF9" w:rsidRPr="00585C31" w:rsidRDefault="00D64CF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64CF9" w:rsidTr="000F1DF9">
        <w:tc>
          <w:tcPr>
            <w:tcW w:w="2718" w:type="dxa"/>
          </w:tcPr>
          <w:p w:rsidR="00D64CF9" w:rsidRPr="005C2A78" w:rsidRDefault="00D64CF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8A377F278EA24BC0B4939FFE335DDDAA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64CF9" w:rsidRPr="00FF6471" w:rsidRDefault="00D64CF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93BF850F5B6F4DA9978B28014EE6D97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2546</w:t>
                </w:r>
              </w:sdtContent>
            </w:sdt>
          </w:p>
        </w:tc>
      </w:tr>
      <w:tr w:rsidR="00D64CF9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D27FB31A045473A8D98112CF2585269"/>
            </w:placeholder>
          </w:sdtPr>
          <w:sdtContent>
            <w:tc>
              <w:tcPr>
                <w:tcW w:w="2718" w:type="dxa"/>
              </w:tcPr>
              <w:p w:rsidR="00D64CF9" w:rsidRPr="000F1DF9" w:rsidRDefault="00D64CF9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85R22147 KKR-F</w:t>
                </w:r>
              </w:p>
            </w:tc>
          </w:sdtContent>
        </w:sdt>
        <w:tc>
          <w:tcPr>
            <w:tcW w:w="6858" w:type="dxa"/>
          </w:tcPr>
          <w:p w:rsidR="00D64CF9" w:rsidRPr="005C2A78" w:rsidRDefault="00D64CF9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3585E8EBCF1944F1A9F5BA2C72E14D3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AD1256C663234BC0BCF46E3BDC6A259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Zerwas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DA1384F917147549AC4894512F4409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(Campbell)</w:t>
                </w:r>
              </w:sdtContent>
            </w:sdt>
          </w:p>
        </w:tc>
      </w:tr>
      <w:tr w:rsidR="00D64CF9" w:rsidTr="000F1DF9">
        <w:tc>
          <w:tcPr>
            <w:tcW w:w="2718" w:type="dxa"/>
          </w:tcPr>
          <w:p w:rsidR="00D64CF9" w:rsidRPr="00BC7495" w:rsidRDefault="00D64CF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88150B0002C848B69D0288744C497FB9"/>
            </w:placeholder>
          </w:sdtPr>
          <w:sdtContent>
            <w:tc>
              <w:tcPr>
                <w:tcW w:w="6858" w:type="dxa"/>
              </w:tcPr>
              <w:p w:rsidR="00D64CF9" w:rsidRPr="00FF6471" w:rsidRDefault="00D64CF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D64CF9" w:rsidTr="000F1DF9">
        <w:tc>
          <w:tcPr>
            <w:tcW w:w="2718" w:type="dxa"/>
          </w:tcPr>
          <w:p w:rsidR="00D64CF9" w:rsidRPr="00BC7495" w:rsidRDefault="00D64CF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C86D525621141CDB7CE91C01C45C52F"/>
            </w:placeholder>
            <w:date w:fullDate="2017-05-1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64CF9" w:rsidRPr="00FF6471" w:rsidRDefault="00D64CF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5/11/2017</w:t>
                </w:r>
              </w:p>
            </w:tc>
          </w:sdtContent>
        </w:sdt>
      </w:tr>
      <w:tr w:rsidR="00D64CF9" w:rsidTr="000F1DF9">
        <w:tc>
          <w:tcPr>
            <w:tcW w:w="2718" w:type="dxa"/>
          </w:tcPr>
          <w:p w:rsidR="00D64CF9" w:rsidRPr="00BC7495" w:rsidRDefault="00D64CF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3A4B5512E52D4A78BD71D1ECE4BE946D"/>
            </w:placeholder>
          </w:sdtPr>
          <w:sdtContent>
            <w:tc>
              <w:tcPr>
                <w:tcW w:w="6858" w:type="dxa"/>
              </w:tcPr>
              <w:p w:rsidR="00D64CF9" w:rsidRPr="00FF6471" w:rsidRDefault="00D64CF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D64CF9" w:rsidRPr="00FF6471" w:rsidRDefault="00D64CF9" w:rsidP="000F1DF9">
      <w:pPr>
        <w:spacing w:after="0" w:line="240" w:lineRule="auto"/>
        <w:rPr>
          <w:rFonts w:cs="Times New Roman"/>
          <w:szCs w:val="24"/>
        </w:rPr>
      </w:pPr>
    </w:p>
    <w:p w:rsidR="00D64CF9" w:rsidRPr="00FF6471" w:rsidRDefault="00D64CF9" w:rsidP="000F1DF9">
      <w:pPr>
        <w:spacing w:after="0" w:line="240" w:lineRule="auto"/>
        <w:rPr>
          <w:rFonts w:cs="Times New Roman"/>
          <w:szCs w:val="24"/>
        </w:rPr>
      </w:pPr>
    </w:p>
    <w:p w:rsidR="00D64CF9" w:rsidRPr="00FF6471" w:rsidRDefault="00D64CF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64DAAC09692A49D6A52B8869AF66287E"/>
        </w:placeholder>
      </w:sdtPr>
      <w:sdtContent>
        <w:p w:rsidR="00D64CF9" w:rsidRDefault="00D64CF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67708299C63D4814BC3353474220076B"/>
        </w:placeholder>
      </w:sdtPr>
      <w:sdtContent>
        <w:p w:rsidR="00D64CF9" w:rsidRPr="00693FDA" w:rsidRDefault="00D64CF9" w:rsidP="00693FDA">
          <w:pPr>
            <w:pStyle w:val="NormalWeb"/>
            <w:spacing w:before="0" w:beforeAutospacing="0" w:after="0" w:afterAutospacing="0"/>
            <w:jc w:val="both"/>
            <w:divId w:val="1913462608"/>
            <w:rPr>
              <w:rFonts w:eastAsia="Times New Roman"/>
              <w:bCs/>
            </w:rPr>
          </w:pPr>
        </w:p>
        <w:p w:rsidR="00D64CF9" w:rsidRPr="00693FDA" w:rsidRDefault="00D64CF9" w:rsidP="00693FDA">
          <w:pPr>
            <w:pStyle w:val="NormalWeb"/>
            <w:spacing w:before="0" w:beforeAutospacing="0" w:after="0" w:afterAutospacing="0"/>
            <w:jc w:val="both"/>
            <w:divId w:val="1913462608"/>
            <w:rPr>
              <w:color w:val="000000"/>
            </w:rPr>
          </w:pPr>
          <w:r w:rsidRPr="00693FDA">
            <w:rPr>
              <w:color w:val="000000"/>
            </w:rPr>
            <w:t>Interested parties contend that, although the workers' compensation system allows for the treatment of injured workers by a physician assistant, such an assistant is not currently authorized to complete and sign work status reports regarding an injured employee's ability to return to work. H.B. 2546 increase</w:t>
          </w:r>
          <w:r>
            <w:rPr>
              <w:color w:val="000000"/>
            </w:rPr>
            <w:t>s</w:t>
          </w:r>
          <w:r w:rsidRPr="00693FDA">
            <w:rPr>
              <w:color w:val="000000"/>
            </w:rPr>
            <w:t xml:space="preserve"> efficiency within the workers' compensation system by authorizing a licensed physician assistant to complete and sign such reports.</w:t>
          </w:r>
        </w:p>
        <w:p w:rsidR="00D64CF9" w:rsidRPr="00D70925" w:rsidRDefault="00D64CF9" w:rsidP="00693FD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D64CF9" w:rsidRDefault="00D64CF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2546 </w:t>
      </w:r>
      <w:bookmarkStart w:id="1" w:name="AmendsCurrentLaw"/>
      <w:bookmarkEnd w:id="1"/>
      <w:r>
        <w:rPr>
          <w:rFonts w:cs="Times New Roman"/>
          <w:szCs w:val="24"/>
        </w:rPr>
        <w:t>amends current law relating to completion of work status reports by a physician assistant under the workers' compensation system.</w:t>
      </w:r>
    </w:p>
    <w:p w:rsidR="00D64CF9" w:rsidRPr="00583296" w:rsidRDefault="00D64CF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64CF9" w:rsidRPr="005C2A78" w:rsidRDefault="00D64CF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AC6DA59C4ECB4D0196EA452845FCCC1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64CF9" w:rsidRPr="006529C4" w:rsidRDefault="00D64CF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64CF9" w:rsidRPr="006529C4" w:rsidRDefault="00D64CF9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D64CF9" w:rsidRPr="006529C4" w:rsidRDefault="00D64CF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64CF9" w:rsidRPr="005C2A78" w:rsidRDefault="00D64CF9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6A6448BC1DB4D979783C5F5E5C3EAA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64CF9" w:rsidRPr="005C2A78" w:rsidRDefault="00D64CF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64CF9" w:rsidRDefault="00D64CF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408.025, Labor Code, by adding Subsection (a-1), as follows: </w:t>
      </w:r>
    </w:p>
    <w:p w:rsidR="00D64CF9" w:rsidRDefault="00D64CF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64CF9" w:rsidRPr="005C2A78" w:rsidRDefault="00D64CF9" w:rsidP="0058329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(a-1) Authorizes a treating doctor (doctor) to delegate to a physician assistant (PA) who is licensed to practice in this state under Chapter 204 (Physician Assistants), Occupations Code, the authority to complete and sign a work status report regarding an injured employee’s ability to return to work. Provides that the delegating doctor is responsible for the acts of the PA under this subsection. </w:t>
      </w:r>
    </w:p>
    <w:p w:rsidR="00D64CF9" w:rsidRPr="005C2A78" w:rsidRDefault="00D64CF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64CF9" w:rsidRPr="005C2A78" w:rsidRDefault="00D64CF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 September 1, 2017. </w:t>
      </w:r>
    </w:p>
    <w:p w:rsidR="00D64CF9" w:rsidRPr="005C2A78" w:rsidRDefault="00D64CF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64CF9" w:rsidRPr="005C2A78" w:rsidRDefault="00D64CF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64CF9" w:rsidRPr="006529C4" w:rsidRDefault="00D64CF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64CF9" w:rsidRPr="006529C4" w:rsidRDefault="00D64CF9" w:rsidP="00774EC7">
      <w:pPr>
        <w:spacing w:after="0" w:line="240" w:lineRule="auto"/>
        <w:jc w:val="both"/>
      </w:pPr>
    </w:p>
    <w:sectPr w:rsidR="00D64CF9" w:rsidRPr="006529C4" w:rsidSect="000F1DF9">
      <w:footerReference w:type="default" r:id="rId9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856" w:rsidRDefault="00BA1856" w:rsidP="000F1DF9">
      <w:pPr>
        <w:spacing w:after="0" w:line="240" w:lineRule="auto"/>
      </w:pPr>
      <w:r>
        <w:separator/>
      </w:r>
    </w:p>
  </w:endnote>
  <w:endnote w:type="continuationSeparator" w:id="0">
    <w:p w:rsidR="00BA1856" w:rsidRDefault="00BA185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A185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64CF9">
                <w:rPr>
                  <w:sz w:val="20"/>
                  <w:szCs w:val="20"/>
                </w:rPr>
                <w:t>SWG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D64CF9">
                <w:rPr>
                  <w:sz w:val="20"/>
                  <w:szCs w:val="20"/>
                </w:rPr>
                <w:t>H.B. 2546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D64CF9">
                <w:rPr>
                  <w:sz w:val="20"/>
                  <w:szCs w:val="20"/>
                </w:rPr>
                <w:t>85(R)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A185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D64CF9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D64CF9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856" w:rsidRDefault="00BA1856" w:rsidP="000F1DF9">
      <w:pPr>
        <w:spacing w:after="0" w:line="240" w:lineRule="auto"/>
      </w:pPr>
      <w:r>
        <w:separator/>
      </w:r>
    </w:p>
  </w:footnote>
  <w:footnote w:type="continuationSeparator" w:id="0">
    <w:p w:rsidR="00BA1856" w:rsidRDefault="00BA1856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86E9F"/>
    <w:rsid w:val="00AE3F44"/>
    <w:rsid w:val="00B43543"/>
    <w:rsid w:val="00B53F07"/>
    <w:rsid w:val="00B97023"/>
    <w:rsid w:val="00BA1856"/>
    <w:rsid w:val="00BC7495"/>
    <w:rsid w:val="00BD0CEE"/>
    <w:rsid w:val="00BE4852"/>
    <w:rsid w:val="00C04606"/>
    <w:rsid w:val="00C10A08"/>
    <w:rsid w:val="00C43D01"/>
    <w:rsid w:val="00C65088"/>
    <w:rsid w:val="00CC3D4A"/>
    <w:rsid w:val="00D11363"/>
    <w:rsid w:val="00D64CF9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64CF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64CF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4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005D66" w:rsidP="00005D66">
          <w:pPr>
            <w:pStyle w:val="AE2570ED5D764CD7AF9686706F550F4620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C18F200C5254A9DA4009AB5570F5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59E1D-2514-4B95-A230-31F16CDC8354}"/>
      </w:docPartPr>
      <w:docPartBody>
        <w:p w:rsidR="00000000" w:rsidRDefault="00767B85"/>
      </w:docPartBody>
    </w:docPart>
    <w:docPart>
      <w:docPartPr>
        <w:name w:val="8A377F278EA24BC0B4939FFE335D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6CC5A-983B-4ABC-8283-2F605201B565}"/>
      </w:docPartPr>
      <w:docPartBody>
        <w:p w:rsidR="00000000" w:rsidRDefault="00767B85"/>
      </w:docPartBody>
    </w:docPart>
    <w:docPart>
      <w:docPartPr>
        <w:name w:val="93BF850F5B6F4DA9978B28014EE6D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D3F01-4257-4272-BD60-DD70B99F8B33}"/>
      </w:docPartPr>
      <w:docPartBody>
        <w:p w:rsidR="00000000" w:rsidRDefault="00767B85"/>
      </w:docPartBody>
    </w:docPart>
    <w:docPart>
      <w:docPartPr>
        <w:name w:val="6D27FB31A045473A8D98112CF2585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F48E8-3A57-41DF-ACE9-FED88700891C}"/>
      </w:docPartPr>
      <w:docPartBody>
        <w:p w:rsidR="00000000" w:rsidRDefault="00767B85"/>
      </w:docPartBody>
    </w:docPart>
    <w:docPart>
      <w:docPartPr>
        <w:name w:val="3585E8EBCF1944F1A9F5BA2C72E14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0CEDD-3A23-4237-A2AB-32E36F1AA5C6}"/>
      </w:docPartPr>
      <w:docPartBody>
        <w:p w:rsidR="00000000" w:rsidRDefault="00767B85"/>
      </w:docPartBody>
    </w:docPart>
    <w:docPart>
      <w:docPartPr>
        <w:name w:val="AD1256C663234BC0BCF46E3BDC6A2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0F496-50B3-4461-9CE7-45313125FE30}"/>
      </w:docPartPr>
      <w:docPartBody>
        <w:p w:rsidR="00000000" w:rsidRDefault="00767B85"/>
      </w:docPartBody>
    </w:docPart>
    <w:docPart>
      <w:docPartPr>
        <w:name w:val="DDA1384F917147549AC4894512F44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53319-7D4F-4F91-BB76-800627CB4ADC}"/>
      </w:docPartPr>
      <w:docPartBody>
        <w:p w:rsidR="00000000" w:rsidRDefault="00767B85"/>
      </w:docPartBody>
    </w:docPart>
    <w:docPart>
      <w:docPartPr>
        <w:name w:val="88150B0002C848B69D0288744C497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6BCF8-863F-4082-8AED-994480710163}"/>
      </w:docPartPr>
      <w:docPartBody>
        <w:p w:rsidR="00000000" w:rsidRDefault="00767B85"/>
      </w:docPartBody>
    </w:docPart>
    <w:docPart>
      <w:docPartPr>
        <w:name w:val="9C86D525621141CDB7CE91C01C45C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6052F-F664-4C43-8E9E-3CCF0345DAAC}"/>
      </w:docPartPr>
      <w:docPartBody>
        <w:p w:rsidR="00000000" w:rsidRDefault="00005D66" w:rsidP="00005D66">
          <w:pPr>
            <w:pStyle w:val="9C86D525621141CDB7CE91C01C45C52F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3A4B5512E52D4A78BD71D1ECE4BE9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E5A45-6EFD-4251-8C24-32487F0EE720}"/>
      </w:docPartPr>
      <w:docPartBody>
        <w:p w:rsidR="00000000" w:rsidRDefault="00767B85"/>
      </w:docPartBody>
    </w:docPart>
    <w:docPart>
      <w:docPartPr>
        <w:name w:val="64DAAC09692A49D6A52B8869AF662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6597B-D028-4650-B629-FDE1505E6B82}"/>
      </w:docPartPr>
      <w:docPartBody>
        <w:p w:rsidR="00000000" w:rsidRDefault="00767B85"/>
      </w:docPartBody>
    </w:docPart>
    <w:docPart>
      <w:docPartPr>
        <w:name w:val="67708299C63D4814BC33534742200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CEDB0-2EB8-4A74-86E6-498C5F93E546}"/>
      </w:docPartPr>
      <w:docPartBody>
        <w:p w:rsidR="00000000" w:rsidRDefault="00005D66" w:rsidP="00005D66">
          <w:pPr>
            <w:pStyle w:val="67708299C63D4814BC3353474220076B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AC6DA59C4ECB4D0196EA452845FCC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67CA-1900-4768-A2F3-933F5F6B9AD1}"/>
      </w:docPartPr>
      <w:docPartBody>
        <w:p w:rsidR="00000000" w:rsidRDefault="00767B85"/>
      </w:docPartBody>
    </w:docPart>
    <w:docPart>
      <w:docPartPr>
        <w:name w:val="F6A6448BC1DB4D979783C5F5E5C3E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7747A-F1DF-4DFF-8C50-7E0F34AE6874}"/>
      </w:docPartPr>
      <w:docPartBody>
        <w:p w:rsidR="00000000" w:rsidRDefault="00767B8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05D66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67B85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35A8C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5D66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005D66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005D66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005D6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C86D525621141CDB7CE91C01C45C52F">
    <w:name w:val="9C86D525621141CDB7CE91C01C45C52F"/>
    <w:rsid w:val="00005D66"/>
  </w:style>
  <w:style w:type="paragraph" w:customStyle="1" w:styleId="67708299C63D4814BC3353474220076B">
    <w:name w:val="67708299C63D4814BC3353474220076B"/>
    <w:rsid w:val="00005D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5D66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005D66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005D66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005D6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C86D525621141CDB7CE91C01C45C52F">
    <w:name w:val="9C86D525621141CDB7CE91C01C45C52F"/>
    <w:rsid w:val="00005D66"/>
  </w:style>
  <w:style w:type="paragraph" w:customStyle="1" w:styleId="67708299C63D4814BC3353474220076B">
    <w:name w:val="67708299C63D4814BC3353474220076B"/>
    <w:rsid w:val="00005D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2607-8543-431B-93B7-161509818DE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DBDBA722-0DC9-40B5-93E1-40986A90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5663</TotalTime>
  <Pages>1</Pages>
  <Words>226</Words>
  <Characters>1291</Characters>
  <Application>Microsoft Office Word</Application>
  <DocSecurity>0</DocSecurity>
  <Lines>10</Lines>
  <Paragraphs>3</Paragraphs>
  <ScaleCrop>false</ScaleCrop>
  <Company>Texas Legislative Council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Spencer Grubbs</cp:lastModifiedBy>
  <cp:revision>153</cp:revision>
  <cp:lastPrinted>2017-05-12T13:28:00Z</cp:lastPrinted>
  <dcterms:created xsi:type="dcterms:W3CDTF">2015-05-29T14:24:00Z</dcterms:created>
  <dcterms:modified xsi:type="dcterms:W3CDTF">2017-05-12T13:28:00Z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