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3F" w:rsidRDefault="0081663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49D72A3AE104ACE9C781A3E29CE01D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1663F" w:rsidRPr="00585C31" w:rsidRDefault="0081663F" w:rsidP="000F1DF9">
      <w:pPr>
        <w:spacing w:after="0" w:line="240" w:lineRule="auto"/>
        <w:rPr>
          <w:rFonts w:cs="Times New Roman"/>
          <w:szCs w:val="24"/>
        </w:rPr>
      </w:pPr>
    </w:p>
    <w:p w:rsidR="0081663F" w:rsidRPr="00585C31" w:rsidRDefault="0081663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1663F" w:rsidTr="000F1DF9">
        <w:tc>
          <w:tcPr>
            <w:tcW w:w="2718" w:type="dxa"/>
          </w:tcPr>
          <w:p w:rsidR="0081663F" w:rsidRPr="005C2A78" w:rsidRDefault="0081663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34FD9BBE94E4648B935AF6647EE163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1663F" w:rsidRPr="00FF6471" w:rsidRDefault="0081663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8B9D3A980F647449C64B3AF0BF92B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2610</w:t>
                </w:r>
              </w:sdtContent>
            </w:sdt>
          </w:p>
        </w:tc>
      </w:tr>
      <w:tr w:rsidR="0081663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D165B6F3434433BAA6EE41B67D9CA3F"/>
            </w:placeholder>
          </w:sdtPr>
          <w:sdtContent>
            <w:tc>
              <w:tcPr>
                <w:tcW w:w="2718" w:type="dxa"/>
              </w:tcPr>
              <w:p w:rsidR="0081663F" w:rsidRPr="000F1DF9" w:rsidRDefault="0081663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85R24065 TSR-D</w:t>
                </w:r>
              </w:p>
            </w:tc>
          </w:sdtContent>
        </w:sdt>
        <w:tc>
          <w:tcPr>
            <w:tcW w:w="6858" w:type="dxa"/>
          </w:tcPr>
          <w:p w:rsidR="0081663F" w:rsidRPr="005C2A78" w:rsidRDefault="0081663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8187019DF5C4BE4B5820779A7F83A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F641BFE03DE4EFF9E67C4C55AF5DE7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B41B4DCCCFD46CF819BA1848E029A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(Lucio)</w:t>
                </w:r>
              </w:sdtContent>
            </w:sdt>
          </w:p>
        </w:tc>
      </w:tr>
      <w:tr w:rsidR="0081663F" w:rsidTr="000F1DF9">
        <w:tc>
          <w:tcPr>
            <w:tcW w:w="2718" w:type="dxa"/>
          </w:tcPr>
          <w:p w:rsidR="0081663F" w:rsidRPr="00BC7495" w:rsidRDefault="0081663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22AAC99590640339265F3DB583A1BB0"/>
            </w:placeholder>
          </w:sdtPr>
          <w:sdtContent>
            <w:tc>
              <w:tcPr>
                <w:tcW w:w="6858" w:type="dxa"/>
              </w:tcPr>
              <w:p w:rsidR="0081663F" w:rsidRPr="00FF6471" w:rsidRDefault="0081663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81663F" w:rsidTr="000F1DF9">
        <w:tc>
          <w:tcPr>
            <w:tcW w:w="2718" w:type="dxa"/>
          </w:tcPr>
          <w:p w:rsidR="0081663F" w:rsidRPr="00BC7495" w:rsidRDefault="0081663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7B7879BED33476C8F26DE39EEC244E7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1663F" w:rsidRPr="00FF6471" w:rsidRDefault="0081663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5/15/2017</w:t>
                </w:r>
              </w:p>
            </w:tc>
          </w:sdtContent>
        </w:sdt>
      </w:tr>
      <w:tr w:rsidR="0081663F" w:rsidTr="000F1DF9">
        <w:tc>
          <w:tcPr>
            <w:tcW w:w="2718" w:type="dxa"/>
          </w:tcPr>
          <w:p w:rsidR="0081663F" w:rsidRPr="00BC7495" w:rsidRDefault="0081663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1E4EA1BB3BC4C15B16262DB88BEA4F8"/>
            </w:placeholder>
          </w:sdtPr>
          <w:sdtContent>
            <w:tc>
              <w:tcPr>
                <w:tcW w:w="6858" w:type="dxa"/>
              </w:tcPr>
              <w:p w:rsidR="0081663F" w:rsidRPr="00FF6471" w:rsidRDefault="0081663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1663F" w:rsidRPr="00FF6471" w:rsidRDefault="0081663F" w:rsidP="000F1DF9">
      <w:pPr>
        <w:spacing w:after="0" w:line="240" w:lineRule="auto"/>
        <w:rPr>
          <w:rFonts w:cs="Times New Roman"/>
          <w:szCs w:val="24"/>
        </w:rPr>
      </w:pPr>
    </w:p>
    <w:p w:rsidR="0081663F" w:rsidRPr="00FF6471" w:rsidRDefault="0081663F" w:rsidP="000F1DF9">
      <w:pPr>
        <w:spacing w:after="0" w:line="240" w:lineRule="auto"/>
        <w:rPr>
          <w:rFonts w:cs="Times New Roman"/>
          <w:szCs w:val="24"/>
        </w:rPr>
      </w:pPr>
    </w:p>
    <w:p w:rsidR="0081663F" w:rsidRPr="00FF6471" w:rsidRDefault="0081663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047104A465E430BB1D3F45397DF272A"/>
        </w:placeholder>
      </w:sdtPr>
      <w:sdtContent>
        <w:p w:rsidR="0081663F" w:rsidRDefault="0081663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0D940CCE27F42DDB8BDE397517FF4CC"/>
        </w:placeholder>
      </w:sdtPr>
      <w:sdtContent>
        <w:p w:rsidR="0081663F" w:rsidRPr="001B16BC" w:rsidRDefault="0081663F" w:rsidP="00DC13BF">
          <w:pPr>
            <w:pStyle w:val="NormalWeb"/>
            <w:spacing w:before="0" w:beforeAutospacing="0" w:after="0" w:afterAutospacing="0"/>
            <w:jc w:val="both"/>
            <w:divId w:val="870726439"/>
            <w:rPr>
              <w:rFonts w:eastAsia="Times New Roman"/>
              <w:bCs/>
            </w:rPr>
          </w:pPr>
        </w:p>
        <w:p w:rsidR="0081663F" w:rsidRDefault="0081663F" w:rsidP="00DC13BF">
          <w:pPr>
            <w:pStyle w:val="NormalWeb"/>
            <w:spacing w:before="0" w:beforeAutospacing="0" w:after="0" w:afterAutospacing="0"/>
            <w:jc w:val="both"/>
            <w:divId w:val="870726439"/>
            <w:rPr>
              <w:color w:val="000000"/>
            </w:rPr>
          </w:pPr>
          <w:r w:rsidRPr="001B16BC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1B16B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B16BC">
            <w:rPr>
              <w:color w:val="000000"/>
            </w:rPr>
            <w:t xml:space="preserve"> 2610 address</w:t>
          </w:r>
          <w:r>
            <w:rPr>
              <w:color w:val="000000"/>
            </w:rPr>
            <w:t>es</w:t>
          </w:r>
          <w:r w:rsidRPr="001B16BC">
            <w:rPr>
              <w:color w:val="000000"/>
            </w:rPr>
            <w:t xml:space="preserve"> a need for greater flexibility of leasing periods for Port Mansfield in Willacy County. Interested parties assert that, although a 50-year lease term may be appropriate for commercial investments, the 50-year maximum term may serve as a disincentive for potential homebuyers who would be seeking a residential lease. </w:t>
          </w:r>
        </w:p>
        <w:p w:rsidR="0081663F" w:rsidRPr="001B16BC" w:rsidRDefault="0081663F" w:rsidP="00DC13BF">
          <w:pPr>
            <w:pStyle w:val="NormalWeb"/>
            <w:spacing w:before="0" w:beforeAutospacing="0" w:after="0" w:afterAutospacing="0"/>
            <w:jc w:val="both"/>
            <w:divId w:val="870726439"/>
            <w:rPr>
              <w:color w:val="000000"/>
            </w:rPr>
          </w:pPr>
        </w:p>
        <w:p w:rsidR="0081663F" w:rsidRPr="001B16BC" w:rsidRDefault="0081663F" w:rsidP="00DC13BF">
          <w:pPr>
            <w:pStyle w:val="NormalWeb"/>
            <w:spacing w:before="0" w:beforeAutospacing="0" w:after="0" w:afterAutospacing="0"/>
            <w:jc w:val="both"/>
            <w:divId w:val="870726439"/>
            <w:rPr>
              <w:rFonts w:ascii="Courier New" w:hAnsi="Courier New" w:cs="Courier New"/>
              <w:color w:val="000000"/>
            </w:rPr>
          </w:pPr>
          <w:r w:rsidRPr="001B16BC">
            <w:rPr>
              <w:color w:val="000000"/>
            </w:rPr>
            <w:t>In order to remove this disincentive, H</w:t>
          </w:r>
          <w:r>
            <w:rPr>
              <w:color w:val="000000"/>
            </w:rPr>
            <w:t>.</w:t>
          </w:r>
          <w:r w:rsidRPr="001B16BC">
            <w:rPr>
              <w:color w:val="000000"/>
            </w:rPr>
            <w:t>B</w:t>
          </w:r>
          <w:r>
            <w:rPr>
              <w:color w:val="000000"/>
            </w:rPr>
            <w:t xml:space="preserve">. 2610 </w:t>
          </w:r>
          <w:r w:rsidRPr="001B16BC">
            <w:rPr>
              <w:color w:val="000000"/>
            </w:rPr>
            <w:t>allow</w:t>
          </w:r>
          <w:r>
            <w:rPr>
              <w:color w:val="000000"/>
            </w:rPr>
            <w:t>s</w:t>
          </w:r>
          <w:r w:rsidRPr="001B16BC">
            <w:rPr>
              <w:color w:val="000000"/>
            </w:rPr>
            <w:t xml:space="preserve"> Por</w:t>
          </w:r>
          <w:r>
            <w:rPr>
              <w:color w:val="000000"/>
            </w:rPr>
            <w:t>t Mansfield in Willacy County t</w:t>
          </w:r>
          <w:r w:rsidRPr="001B16BC">
            <w:rPr>
              <w:color w:val="000000"/>
            </w:rPr>
            <w:t>o lease land for residential purposes up to 99 years, giving families more time and flexibility with their residential lease.</w:t>
          </w:r>
          <w:r w:rsidRPr="001B16BC">
            <w:rPr>
              <w:rFonts w:ascii="Courier New" w:hAnsi="Courier New" w:cs="Courier New"/>
              <w:color w:val="000000"/>
            </w:rPr>
            <w:t xml:space="preserve"> </w:t>
          </w:r>
        </w:p>
        <w:p w:rsidR="0081663F" w:rsidRPr="00D70925" w:rsidRDefault="0081663F" w:rsidP="00DC13B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1663F" w:rsidRDefault="0081663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2610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term for a lease of land owned by certain navigation districts.</w:t>
      </w:r>
    </w:p>
    <w:p w:rsidR="0081663F" w:rsidRPr="007F6652" w:rsidRDefault="008166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663F" w:rsidRPr="005C2A78" w:rsidRDefault="0081663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2CF9B25F1AA493AB884EFE150A3A0B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1663F" w:rsidRPr="006529C4" w:rsidRDefault="0081663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1663F" w:rsidRPr="006529C4" w:rsidRDefault="0081663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1663F" w:rsidRPr="006529C4" w:rsidRDefault="0081663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1663F" w:rsidRPr="005C2A78" w:rsidRDefault="0081663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BC715F42D4147EF8CA8508CC0B59D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1663F" w:rsidRPr="005C2A78" w:rsidRDefault="008166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663F" w:rsidRDefault="008166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60.039, Water Code, by amending Subsection (a) and adding Subsection (c), as follows:</w:t>
      </w:r>
    </w:p>
    <w:p w:rsidR="0081663F" w:rsidRDefault="008166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663F" w:rsidRDefault="0081663F" w:rsidP="007F66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Creates an exception under Subsection (c).</w:t>
      </w:r>
    </w:p>
    <w:p w:rsidR="0081663F" w:rsidRDefault="0081663F" w:rsidP="007F66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1663F" w:rsidRPr="005C2A78" w:rsidRDefault="0081663F" w:rsidP="007F66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this </w:t>
      </w:r>
      <w:r w:rsidRPr="007F6652">
        <w:rPr>
          <w:rFonts w:eastAsia="Times New Roman" w:cs="Times New Roman"/>
          <w:szCs w:val="24"/>
        </w:rPr>
        <w:t xml:space="preserve">subsection applies only to a </w:t>
      </w:r>
      <w:r>
        <w:rPr>
          <w:rFonts w:eastAsia="Times New Roman" w:cs="Times New Roman"/>
          <w:szCs w:val="24"/>
        </w:rPr>
        <w:t>navigation district (</w:t>
      </w:r>
      <w:r w:rsidRPr="007F6652">
        <w:rPr>
          <w:rFonts w:eastAsia="Times New Roman" w:cs="Times New Roman"/>
          <w:szCs w:val="24"/>
        </w:rPr>
        <w:t>district</w:t>
      </w:r>
      <w:r>
        <w:rPr>
          <w:rFonts w:eastAsia="Times New Roman" w:cs="Times New Roman"/>
          <w:szCs w:val="24"/>
        </w:rPr>
        <w:t>)</w:t>
      </w:r>
      <w:r w:rsidRPr="007F6652">
        <w:rPr>
          <w:rFonts w:eastAsia="Times New Roman" w:cs="Times New Roman"/>
          <w:szCs w:val="24"/>
        </w:rPr>
        <w:t xml:space="preserve"> that operates a port in this state that is wholly located in a county that borders the Gulf of Mexico and that is adjacent to a county that contains an international border a</w:t>
      </w:r>
      <w:r>
        <w:rPr>
          <w:rFonts w:eastAsia="Times New Roman" w:cs="Times New Roman"/>
          <w:szCs w:val="24"/>
        </w:rPr>
        <w:t>nd borders the Gulf of Mexico. Authorizes t</w:t>
      </w:r>
      <w:r w:rsidRPr="007F6652">
        <w:rPr>
          <w:rFonts w:eastAsia="Times New Roman" w:cs="Times New Roman"/>
          <w:szCs w:val="24"/>
        </w:rPr>
        <w:t xml:space="preserve">he district </w:t>
      </w:r>
      <w:r>
        <w:rPr>
          <w:rFonts w:eastAsia="Times New Roman" w:cs="Times New Roman"/>
          <w:szCs w:val="24"/>
        </w:rPr>
        <w:t>to</w:t>
      </w:r>
      <w:r w:rsidRPr="007F6652">
        <w:rPr>
          <w:rFonts w:eastAsia="Times New Roman" w:cs="Times New Roman"/>
          <w:szCs w:val="24"/>
        </w:rPr>
        <w:t xml:space="preserve"> lease the surface of land for not more than 99 years or </w:t>
      </w:r>
      <w:r>
        <w:rPr>
          <w:rFonts w:eastAsia="Times New Roman" w:cs="Times New Roman"/>
          <w:szCs w:val="24"/>
        </w:rPr>
        <w:t>to</w:t>
      </w:r>
      <w:r w:rsidRPr="007F6652">
        <w:rPr>
          <w:rFonts w:eastAsia="Times New Roman" w:cs="Times New Roman"/>
          <w:szCs w:val="24"/>
        </w:rPr>
        <w:t xml:space="preserve"> extend a lease to a period</w:t>
      </w:r>
      <w:r>
        <w:rPr>
          <w:rFonts w:eastAsia="Times New Roman" w:cs="Times New Roman"/>
          <w:szCs w:val="24"/>
        </w:rPr>
        <w:t xml:space="preserve"> not to exceed 99 years only if certain conditions are met.</w:t>
      </w:r>
    </w:p>
    <w:p w:rsidR="0081663F" w:rsidRPr="005C2A78" w:rsidRDefault="008166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663F" w:rsidRPr="005C2A78" w:rsidRDefault="0081663F" w:rsidP="007F665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  <w:r w:rsidRPr="005C2A78">
        <w:rPr>
          <w:rFonts w:eastAsia="Times New Roman" w:cs="Times New Roman"/>
          <w:szCs w:val="24"/>
        </w:rPr>
        <w:t xml:space="preserve"> </w:t>
      </w:r>
    </w:p>
    <w:p w:rsidR="0081663F" w:rsidRPr="006529C4" w:rsidRDefault="0081663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1663F" w:rsidRPr="006529C4" w:rsidRDefault="0081663F" w:rsidP="00774EC7">
      <w:pPr>
        <w:spacing w:after="0" w:line="240" w:lineRule="auto"/>
        <w:jc w:val="both"/>
      </w:pPr>
    </w:p>
    <w:sectPr w:rsidR="0081663F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33" w:rsidRDefault="00907B33" w:rsidP="000F1DF9">
      <w:pPr>
        <w:spacing w:after="0" w:line="240" w:lineRule="auto"/>
      </w:pPr>
      <w:r>
        <w:separator/>
      </w:r>
    </w:p>
  </w:endnote>
  <w:endnote w:type="continuationSeparator" w:id="0">
    <w:p w:rsidR="00907B33" w:rsidRDefault="00907B3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07B3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1663F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1663F">
                <w:rPr>
                  <w:sz w:val="20"/>
                  <w:szCs w:val="20"/>
                </w:rPr>
                <w:t>H.B. 2610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1663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07B3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1663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1663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33" w:rsidRDefault="00907B33" w:rsidP="000F1DF9">
      <w:pPr>
        <w:spacing w:after="0" w:line="240" w:lineRule="auto"/>
      </w:pPr>
      <w:r>
        <w:separator/>
      </w:r>
    </w:p>
  </w:footnote>
  <w:footnote w:type="continuationSeparator" w:id="0">
    <w:p w:rsidR="00907B33" w:rsidRDefault="00907B3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1663F"/>
    <w:rsid w:val="00833061"/>
    <w:rsid w:val="008A6859"/>
    <w:rsid w:val="00907B33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63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63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3035F" w:rsidP="0033035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49D72A3AE104ACE9C781A3E29CE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BE52-56F1-4AB4-AB75-04A87B37FDA6}"/>
      </w:docPartPr>
      <w:docPartBody>
        <w:p w:rsidR="00000000" w:rsidRDefault="002D4889"/>
      </w:docPartBody>
    </w:docPart>
    <w:docPart>
      <w:docPartPr>
        <w:name w:val="034FD9BBE94E4648B935AF6647EE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15425-EF32-4099-89F6-CE504D95D1A0}"/>
      </w:docPartPr>
      <w:docPartBody>
        <w:p w:rsidR="00000000" w:rsidRDefault="002D4889"/>
      </w:docPartBody>
    </w:docPart>
    <w:docPart>
      <w:docPartPr>
        <w:name w:val="E8B9D3A980F647449C64B3AF0BF9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7C82-ECD4-4646-8731-7CDC1090CBB5}"/>
      </w:docPartPr>
      <w:docPartBody>
        <w:p w:rsidR="00000000" w:rsidRDefault="002D4889"/>
      </w:docPartBody>
    </w:docPart>
    <w:docPart>
      <w:docPartPr>
        <w:name w:val="AD165B6F3434433BAA6EE41B67D9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9D5F-8E7C-40EC-ADF0-C6A9AACA7059}"/>
      </w:docPartPr>
      <w:docPartBody>
        <w:p w:rsidR="00000000" w:rsidRDefault="002D4889"/>
      </w:docPartBody>
    </w:docPart>
    <w:docPart>
      <w:docPartPr>
        <w:name w:val="B8187019DF5C4BE4B5820779A7F8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BB6B-346D-4E8B-B630-EDA191B5941E}"/>
      </w:docPartPr>
      <w:docPartBody>
        <w:p w:rsidR="00000000" w:rsidRDefault="002D4889"/>
      </w:docPartBody>
    </w:docPart>
    <w:docPart>
      <w:docPartPr>
        <w:name w:val="2F641BFE03DE4EFF9E67C4C55AF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2728-A3CB-47BC-B8B2-9A68D82FC2D9}"/>
      </w:docPartPr>
      <w:docPartBody>
        <w:p w:rsidR="00000000" w:rsidRDefault="002D4889"/>
      </w:docPartBody>
    </w:docPart>
    <w:docPart>
      <w:docPartPr>
        <w:name w:val="DB41B4DCCCFD46CF819BA1848E02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DEA1-30A8-4CFC-979D-DF4260DE7F28}"/>
      </w:docPartPr>
      <w:docPartBody>
        <w:p w:rsidR="00000000" w:rsidRDefault="002D4889"/>
      </w:docPartBody>
    </w:docPart>
    <w:docPart>
      <w:docPartPr>
        <w:name w:val="922AAC99590640339265F3DB583A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D1D3-858E-4FE4-9ED1-1067911CA44E}"/>
      </w:docPartPr>
      <w:docPartBody>
        <w:p w:rsidR="00000000" w:rsidRDefault="002D4889"/>
      </w:docPartBody>
    </w:docPart>
    <w:docPart>
      <w:docPartPr>
        <w:name w:val="27B7879BED33476C8F26DE39EEC2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34DE-7ABD-4537-B3BD-2EDA1AF0F29B}"/>
      </w:docPartPr>
      <w:docPartBody>
        <w:p w:rsidR="00000000" w:rsidRDefault="0033035F" w:rsidP="0033035F">
          <w:pPr>
            <w:pStyle w:val="27B7879BED33476C8F26DE39EEC244E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1E4EA1BB3BC4C15B16262DB88BE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7956-1114-41C4-97EA-401BCD81C750}"/>
      </w:docPartPr>
      <w:docPartBody>
        <w:p w:rsidR="00000000" w:rsidRDefault="002D4889"/>
      </w:docPartBody>
    </w:docPart>
    <w:docPart>
      <w:docPartPr>
        <w:name w:val="8047104A465E430BB1D3F45397DF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B5E8-41D3-433A-A995-B1A2F7B3917E}"/>
      </w:docPartPr>
      <w:docPartBody>
        <w:p w:rsidR="00000000" w:rsidRDefault="002D4889"/>
      </w:docPartBody>
    </w:docPart>
    <w:docPart>
      <w:docPartPr>
        <w:name w:val="E0D940CCE27F42DDB8BDE397517F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E064-573B-412F-B775-FFBF7FF199AC}"/>
      </w:docPartPr>
      <w:docPartBody>
        <w:p w:rsidR="00000000" w:rsidRDefault="0033035F" w:rsidP="0033035F">
          <w:pPr>
            <w:pStyle w:val="E0D940CCE27F42DDB8BDE397517FF4C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2CF9B25F1AA493AB884EFE150A3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197E-CD11-4771-B9BE-5C60C5E16746}"/>
      </w:docPartPr>
      <w:docPartBody>
        <w:p w:rsidR="00000000" w:rsidRDefault="002D4889"/>
      </w:docPartBody>
    </w:docPart>
    <w:docPart>
      <w:docPartPr>
        <w:name w:val="5BC715F42D4147EF8CA8508CC0B5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212F-C1A7-4666-B6E7-33E7130C6D67}"/>
      </w:docPartPr>
      <w:docPartBody>
        <w:p w:rsidR="00000000" w:rsidRDefault="002D48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D4889"/>
    <w:rsid w:val="002F07B9"/>
    <w:rsid w:val="0032359E"/>
    <w:rsid w:val="00330290"/>
    <w:rsid w:val="0033035F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35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3035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3035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3035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7B7879BED33476C8F26DE39EEC244E7">
    <w:name w:val="27B7879BED33476C8F26DE39EEC244E7"/>
    <w:rsid w:val="0033035F"/>
  </w:style>
  <w:style w:type="paragraph" w:customStyle="1" w:styleId="E0D940CCE27F42DDB8BDE397517FF4CC">
    <w:name w:val="E0D940CCE27F42DDB8BDE397517FF4CC"/>
    <w:rsid w:val="003303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35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3035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3035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3035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7B7879BED33476C8F26DE39EEC244E7">
    <w:name w:val="27B7879BED33476C8F26DE39EEC244E7"/>
    <w:rsid w:val="0033035F"/>
  </w:style>
  <w:style w:type="paragraph" w:customStyle="1" w:styleId="E0D940CCE27F42DDB8BDE397517FF4CC">
    <w:name w:val="E0D940CCE27F42DDB8BDE397517FF4CC"/>
    <w:rsid w:val="0033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888D64F-D5EA-4425-8F11-6F70CCAE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254</Words>
  <Characters>1451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2017-05-15T15:56:00Z</cp:lastPrinted>
  <dcterms:created xsi:type="dcterms:W3CDTF">2015-05-29T14:24:00Z</dcterms:created>
  <dcterms:modified xsi:type="dcterms:W3CDTF">2017-05-15T15:58:00Z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