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FA" w:rsidRDefault="00A920F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A6B9E847A8B49F0B2A13C27FDC9FB7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920FA" w:rsidRPr="00585C31" w:rsidRDefault="00A920FA" w:rsidP="000F1DF9">
      <w:pPr>
        <w:spacing w:after="0" w:line="240" w:lineRule="auto"/>
        <w:rPr>
          <w:rFonts w:cs="Times New Roman"/>
          <w:szCs w:val="24"/>
        </w:rPr>
      </w:pPr>
    </w:p>
    <w:p w:rsidR="00A920FA" w:rsidRPr="00585C31" w:rsidRDefault="00A920F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920FA" w:rsidTr="000F1DF9">
        <w:tc>
          <w:tcPr>
            <w:tcW w:w="2718" w:type="dxa"/>
          </w:tcPr>
          <w:p w:rsidR="00A920FA" w:rsidRPr="005C2A78" w:rsidRDefault="00A920F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838FCD0648A4526A6170FEEBD89074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920FA" w:rsidRPr="00FF6471" w:rsidRDefault="00A920F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213FFA558D840468F8D71B6794FD3D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2615</w:t>
                </w:r>
              </w:sdtContent>
            </w:sdt>
          </w:p>
        </w:tc>
      </w:tr>
      <w:tr w:rsidR="00A920F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21423AF2CA64DD5BD94AF6893000FF9"/>
            </w:placeholder>
          </w:sdtPr>
          <w:sdtContent>
            <w:tc>
              <w:tcPr>
                <w:tcW w:w="2718" w:type="dxa"/>
              </w:tcPr>
              <w:p w:rsidR="00A920FA" w:rsidRPr="000F1DF9" w:rsidRDefault="00A920F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85R11298 BEE-F</w:t>
                </w:r>
              </w:p>
            </w:tc>
          </w:sdtContent>
        </w:sdt>
        <w:tc>
          <w:tcPr>
            <w:tcW w:w="6858" w:type="dxa"/>
          </w:tcPr>
          <w:p w:rsidR="00A920FA" w:rsidRPr="005C2A78" w:rsidRDefault="00A920F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15D88F35B164AFB93E3EDAE36D2277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F01C69A74C6421A8664F0A23E79D6C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Goldman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C95C3DC711B4DC28EEAA2B85BCD0FA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A920FA" w:rsidTr="000F1DF9">
        <w:tc>
          <w:tcPr>
            <w:tcW w:w="2718" w:type="dxa"/>
          </w:tcPr>
          <w:p w:rsidR="00A920FA" w:rsidRPr="00BC7495" w:rsidRDefault="00A920F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AEF5B90601344108A5FE690D3DB9427"/>
            </w:placeholder>
          </w:sdtPr>
          <w:sdtContent>
            <w:tc>
              <w:tcPr>
                <w:tcW w:w="6858" w:type="dxa"/>
              </w:tcPr>
              <w:p w:rsidR="00A920FA" w:rsidRPr="00FF6471" w:rsidRDefault="00A920F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A920FA" w:rsidTr="000F1DF9">
        <w:tc>
          <w:tcPr>
            <w:tcW w:w="2718" w:type="dxa"/>
          </w:tcPr>
          <w:p w:rsidR="00A920FA" w:rsidRPr="00BC7495" w:rsidRDefault="00A920F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C50431D152C46D2B0C96D177B41BA93"/>
            </w:placeholder>
            <w:date w:fullDate="2017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920FA" w:rsidRPr="00FF6471" w:rsidRDefault="00A920F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5/9/2017</w:t>
                </w:r>
              </w:p>
            </w:tc>
          </w:sdtContent>
        </w:sdt>
      </w:tr>
      <w:tr w:rsidR="00A920FA" w:rsidTr="000F1DF9">
        <w:tc>
          <w:tcPr>
            <w:tcW w:w="2718" w:type="dxa"/>
          </w:tcPr>
          <w:p w:rsidR="00A920FA" w:rsidRPr="00BC7495" w:rsidRDefault="00A920F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078B58DFD7D4843AAEBCAC7BDDB923F"/>
            </w:placeholder>
          </w:sdtPr>
          <w:sdtContent>
            <w:tc>
              <w:tcPr>
                <w:tcW w:w="6858" w:type="dxa"/>
              </w:tcPr>
              <w:p w:rsidR="00A920FA" w:rsidRPr="00FF6471" w:rsidRDefault="00A920F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920FA" w:rsidRPr="00FF6471" w:rsidRDefault="00A920FA" w:rsidP="000F1DF9">
      <w:pPr>
        <w:spacing w:after="0" w:line="240" w:lineRule="auto"/>
        <w:rPr>
          <w:rFonts w:cs="Times New Roman"/>
          <w:szCs w:val="24"/>
        </w:rPr>
      </w:pPr>
    </w:p>
    <w:p w:rsidR="00A920FA" w:rsidRPr="00FF6471" w:rsidRDefault="00A920FA" w:rsidP="000F1DF9">
      <w:pPr>
        <w:spacing w:after="0" w:line="240" w:lineRule="auto"/>
        <w:rPr>
          <w:rFonts w:cs="Times New Roman"/>
          <w:szCs w:val="24"/>
        </w:rPr>
      </w:pPr>
    </w:p>
    <w:p w:rsidR="00A920FA" w:rsidRPr="00FF6471" w:rsidRDefault="00A920F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066E25595E84598A59F3A8CC8FBF4E5"/>
        </w:placeholder>
      </w:sdtPr>
      <w:sdtContent>
        <w:p w:rsidR="00A920FA" w:rsidRDefault="00A920F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9397975BB61451C88BE4FCD2D90AE4B"/>
        </w:placeholder>
      </w:sdtPr>
      <w:sdtContent>
        <w:p w:rsidR="00A920FA" w:rsidRPr="007177FE" w:rsidRDefault="00A920FA" w:rsidP="007177FE">
          <w:pPr>
            <w:pStyle w:val="NormalWeb"/>
            <w:spacing w:before="0" w:beforeAutospacing="0" w:after="0" w:afterAutospacing="0"/>
            <w:jc w:val="both"/>
            <w:divId w:val="1577203180"/>
            <w:rPr>
              <w:rFonts w:eastAsia="Times New Roman"/>
              <w:bCs/>
            </w:rPr>
          </w:pPr>
        </w:p>
        <w:p w:rsidR="00A920FA" w:rsidRDefault="00A920FA" w:rsidP="007177FE">
          <w:pPr>
            <w:pStyle w:val="NormalWeb"/>
            <w:spacing w:before="0" w:beforeAutospacing="0" w:after="0" w:afterAutospacing="0"/>
            <w:jc w:val="both"/>
            <w:divId w:val="1577203180"/>
            <w:rPr>
              <w:color w:val="000000"/>
            </w:rPr>
          </w:pPr>
          <w:r w:rsidRPr="007177FE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7177F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177FE">
            <w:rPr>
              <w:color w:val="000000"/>
            </w:rPr>
            <w:t xml:space="preserve"> 2615 eliminates an unnecessary licensing requirement by amending Chapter</w:t>
          </w:r>
          <w:r>
            <w:rPr>
              <w:color w:val="000000"/>
            </w:rPr>
            <w:t xml:space="preserve">s 2303 and </w:t>
          </w:r>
          <w:r w:rsidRPr="007177FE">
            <w:rPr>
              <w:color w:val="000000"/>
            </w:rPr>
            <w:t>2308</w:t>
          </w:r>
          <w:r>
            <w:rPr>
              <w:color w:val="000000"/>
            </w:rPr>
            <w:t xml:space="preserve">, </w:t>
          </w:r>
          <w:r w:rsidRPr="007177FE">
            <w:rPr>
              <w:color w:val="000000"/>
            </w:rPr>
            <w:t>Occupations Code. H</w:t>
          </w:r>
          <w:r>
            <w:rPr>
              <w:color w:val="000000"/>
            </w:rPr>
            <w:t>.</w:t>
          </w:r>
          <w:r w:rsidRPr="007177F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177FE">
            <w:rPr>
              <w:color w:val="000000"/>
            </w:rPr>
            <w:t xml:space="preserve"> 2615 authorizes a person holding an incident management towing operator's license, a private property towing operator's license, or a consent towing operator's license to work at a vehicle storage facility without r</w:t>
          </w:r>
          <w:r>
            <w:rPr>
              <w:color w:val="000000"/>
            </w:rPr>
            <w:t>equiring an additional vehicle storage f</w:t>
          </w:r>
          <w:r w:rsidRPr="007177FE">
            <w:rPr>
              <w:color w:val="000000"/>
            </w:rPr>
            <w:t>acility license.</w:t>
          </w:r>
        </w:p>
        <w:p w:rsidR="00A920FA" w:rsidRPr="007177FE" w:rsidRDefault="00A920FA" w:rsidP="007177FE">
          <w:pPr>
            <w:pStyle w:val="NormalWeb"/>
            <w:spacing w:before="0" w:beforeAutospacing="0" w:after="0" w:afterAutospacing="0"/>
            <w:jc w:val="both"/>
            <w:divId w:val="1577203180"/>
            <w:rPr>
              <w:color w:val="000000"/>
            </w:rPr>
          </w:pPr>
        </w:p>
        <w:p w:rsidR="00A920FA" w:rsidRPr="007177FE" w:rsidRDefault="00A920FA" w:rsidP="007177FE">
          <w:pPr>
            <w:pStyle w:val="NormalWeb"/>
            <w:spacing w:before="0" w:beforeAutospacing="0" w:after="0" w:afterAutospacing="0"/>
            <w:jc w:val="both"/>
            <w:divId w:val="1577203180"/>
            <w:rPr>
              <w:color w:val="000000"/>
            </w:rPr>
          </w:pPr>
          <w:r w:rsidRPr="007177FE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7177F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177FE">
            <w:rPr>
              <w:color w:val="000000"/>
            </w:rPr>
            <w:t xml:space="preserve"> 2615 also repeals a provision of the Vehicle Storage Facility Act (Section 2303.1016</w:t>
          </w:r>
          <w:r>
            <w:rPr>
              <w:color w:val="000000"/>
            </w:rPr>
            <w:t xml:space="preserve">, </w:t>
          </w:r>
          <w:r w:rsidRPr="007177FE">
            <w:rPr>
              <w:color w:val="000000"/>
            </w:rPr>
            <w:t>Chapter 2303, Occupations Code</w:t>
          </w:r>
          <w:r>
            <w:rPr>
              <w:color w:val="000000"/>
            </w:rPr>
            <w:t>,</w:t>
          </w:r>
          <w:r w:rsidRPr="007177FE">
            <w:rPr>
              <w:color w:val="000000"/>
            </w:rPr>
            <w:t xml:space="preserve"> "Vehicle Storage Facility Employee and Towing Operator, Dual License") and a provision of the Texas Towing and Booting Act (</w:t>
          </w:r>
          <w:r>
            <w:rPr>
              <w:color w:val="000000"/>
            </w:rPr>
            <w:t xml:space="preserve">Section 2308.1521, </w:t>
          </w:r>
          <w:r w:rsidRPr="007177FE">
            <w:rPr>
              <w:color w:val="000000"/>
            </w:rPr>
            <w:t>Ch</w:t>
          </w:r>
          <w:r>
            <w:rPr>
              <w:color w:val="000000"/>
            </w:rPr>
            <w:t xml:space="preserve">apter 2308, </w:t>
          </w:r>
          <w:r w:rsidRPr="007177FE">
            <w:rPr>
              <w:color w:val="000000"/>
            </w:rPr>
            <w:t>Occupations Code</w:t>
          </w:r>
          <w:r>
            <w:rPr>
              <w:color w:val="000000"/>
            </w:rPr>
            <w:t>,</w:t>
          </w:r>
          <w:r w:rsidRPr="007177FE">
            <w:rPr>
              <w:color w:val="000000"/>
            </w:rPr>
            <w:t xml:space="preserve"> </w:t>
          </w:r>
          <w:r>
            <w:rPr>
              <w:color w:val="000000"/>
            </w:rPr>
            <w:t>"</w:t>
          </w:r>
          <w:r w:rsidRPr="007177FE">
            <w:rPr>
              <w:color w:val="000000"/>
            </w:rPr>
            <w:t xml:space="preserve">Vehicle Storage Facility Employee and Towing Operator, Dual License") relating to the issuance of a dual license for a person who is a vehicle storage facility employee and a towing operator. </w:t>
          </w:r>
        </w:p>
        <w:p w:rsidR="00A920FA" w:rsidRPr="00D70925" w:rsidRDefault="00A920FA" w:rsidP="007177F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920FA" w:rsidRDefault="00A920F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2615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licensing of towing operators and vehicle storage facility employees by the Texas Department of Licensing and Regulation.</w:t>
      </w:r>
    </w:p>
    <w:p w:rsidR="00A920FA" w:rsidRPr="007249CE" w:rsidRDefault="00A920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0FA" w:rsidRPr="005C2A78" w:rsidRDefault="00A920F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C71B3C335584CD6B38C18003219459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920FA" w:rsidRPr="006529C4" w:rsidRDefault="00A920F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920FA" w:rsidRPr="006529C4" w:rsidRDefault="00A920F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previously granted to </w:t>
      </w:r>
      <w:r w:rsidRPr="007249CE">
        <w:rPr>
          <w:rFonts w:cs="Times New Roman"/>
          <w:szCs w:val="24"/>
        </w:rPr>
        <w:t xml:space="preserve">the Texas Commission of Licensing and Regulation </w:t>
      </w:r>
      <w:r>
        <w:rPr>
          <w:rFonts w:cs="Times New Roman"/>
          <w:szCs w:val="24"/>
        </w:rPr>
        <w:t>is rescinded in SECTION 5 (Section 2303.1016 and 2308.1521, Occupations Code) of this bill.</w:t>
      </w:r>
    </w:p>
    <w:p w:rsidR="00A920FA" w:rsidRPr="006529C4" w:rsidRDefault="00A920F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920FA" w:rsidRPr="005C2A78" w:rsidRDefault="00A920F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1F2D83154514355A202B2E97C6C4B8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920FA" w:rsidRPr="005C2A78" w:rsidRDefault="00A920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0FA" w:rsidRPr="005C2A78" w:rsidRDefault="00A920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2303.1015(a), Occupations Code, to prohibit a person from working at a vehicle storage facility unless the person holds a certain license, including </w:t>
      </w:r>
      <w:r w:rsidRPr="007249CE">
        <w:rPr>
          <w:rFonts w:eastAsia="Times New Roman" w:cs="Times New Roman"/>
          <w:szCs w:val="24"/>
        </w:rPr>
        <w:t xml:space="preserve"> an incident management towing operator's license under Section 2308.153</w:t>
      </w:r>
      <w:r>
        <w:rPr>
          <w:rFonts w:eastAsia="Times New Roman" w:cs="Times New Roman"/>
          <w:szCs w:val="24"/>
        </w:rPr>
        <w:t xml:space="preserve"> (Incident Management Towing Operator's License), </w:t>
      </w:r>
      <w:r w:rsidRPr="007249CE">
        <w:rPr>
          <w:rFonts w:eastAsia="Times New Roman" w:cs="Times New Roman"/>
          <w:szCs w:val="24"/>
        </w:rPr>
        <w:t>a private property towing operator's license under Section 2308.154</w:t>
      </w:r>
      <w:r>
        <w:rPr>
          <w:rFonts w:eastAsia="Times New Roman" w:cs="Times New Roman"/>
          <w:szCs w:val="24"/>
        </w:rPr>
        <w:t xml:space="preserve"> (Private Property Towing Operator's License), or </w:t>
      </w:r>
      <w:r w:rsidRPr="007249CE">
        <w:rPr>
          <w:rFonts w:eastAsia="Times New Roman" w:cs="Times New Roman"/>
          <w:szCs w:val="24"/>
        </w:rPr>
        <w:t>a consent towing operator's license under Section 2308.155</w:t>
      </w:r>
      <w:r>
        <w:rPr>
          <w:rFonts w:eastAsia="Times New Roman" w:cs="Times New Roman"/>
          <w:szCs w:val="24"/>
        </w:rPr>
        <w:t xml:space="preserve"> (Consent Towing Operator's License)</w:t>
      </w:r>
      <w:r w:rsidRPr="007249CE">
        <w:rPr>
          <w:rFonts w:eastAsia="Times New Roman" w:cs="Times New Roman"/>
          <w:szCs w:val="24"/>
        </w:rPr>
        <w:t>.</w:t>
      </w:r>
    </w:p>
    <w:p w:rsidR="00A920FA" w:rsidRPr="005C2A78" w:rsidRDefault="00A920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0FA" w:rsidRPr="005C2A78" w:rsidRDefault="00A920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2308.153, Occupations Code, by adding Subsection (c), to authorize a person holding a license described by this section to work at a vehicle storage facility regulated under Chapter 2303 (Vehicle Storage Facility).</w:t>
      </w:r>
    </w:p>
    <w:p w:rsidR="00A920FA" w:rsidRPr="005C2A78" w:rsidRDefault="00A920F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0FA" w:rsidRDefault="00A920FA" w:rsidP="007249C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 2308.154, Occupations Code, by adding Subsection (c), to authorize a person holding a license described by this section to work at a vehicle storage facility regulated under Chapter 2303.</w:t>
      </w:r>
    </w:p>
    <w:p w:rsidR="00A920FA" w:rsidRDefault="00A920FA" w:rsidP="007249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0FA" w:rsidRPr="005C2A78" w:rsidRDefault="00A920FA" w:rsidP="007249C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Amends Section 2308.155, Occupations Code, by adding Subsection (c), to authorize a person holding a license described by this section to work at a vehicle storage facility regulated under Chapter 2303.</w:t>
      </w:r>
    </w:p>
    <w:p w:rsidR="00A920FA" w:rsidRDefault="00A920FA" w:rsidP="007249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0FA" w:rsidRDefault="00A920FA" w:rsidP="007249C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Repealers: Sections 2303.1016 (Vehicle Storage Facility Employee and Towing Operator; Dual License) and 2308.1521 (Vehicle Storage Facility Employee and Towing Operator; Dual License), Occupations Code.</w:t>
      </w:r>
    </w:p>
    <w:p w:rsidR="00A920FA" w:rsidRDefault="00A920FA" w:rsidP="007249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0FA" w:rsidRPr="007249CE" w:rsidRDefault="00A920FA" w:rsidP="007249C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6. (a) Provides that t</w:t>
      </w:r>
      <w:r w:rsidRPr="007249CE">
        <w:rPr>
          <w:rFonts w:eastAsia="Times New Roman" w:cs="Times New Roman"/>
          <w:szCs w:val="24"/>
        </w:rPr>
        <w:t>he changes in law made by this Act do not affect the validity of a proceeding pending before a court or other governmental entity on the effective date of this Act.</w:t>
      </w:r>
    </w:p>
    <w:p w:rsidR="00A920FA" w:rsidRPr="007249CE" w:rsidRDefault="00A920FA" w:rsidP="007249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0FA" w:rsidRDefault="00A920FA" w:rsidP="007249C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249CE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Makes application of this Act prospective.</w:t>
      </w:r>
    </w:p>
    <w:p w:rsidR="00A920FA" w:rsidRDefault="00A920FA" w:rsidP="007249C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920FA" w:rsidRPr="007249CE" w:rsidRDefault="00A920FA" w:rsidP="007249C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7. </w:t>
      </w:r>
      <w:r w:rsidRPr="007249CE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 xml:space="preserve">Provides that </w:t>
      </w:r>
      <w:r w:rsidRPr="007249CE">
        <w:rPr>
          <w:rFonts w:eastAsia="Times New Roman" w:cs="Times New Roman"/>
          <w:szCs w:val="24"/>
        </w:rPr>
        <w:t>Sections 2308.153(c), 2308.154(c), and 2308.155(c), Occupations Code, as added by this Act, apply to a license issued or renewed before, on, or after the effective date of this Act.</w:t>
      </w:r>
    </w:p>
    <w:p w:rsidR="00A920FA" w:rsidRPr="007249CE" w:rsidRDefault="00A920FA" w:rsidP="007249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920FA" w:rsidRDefault="00A920FA" w:rsidP="007249C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a</w:t>
      </w:r>
      <w:r w:rsidRPr="007249CE">
        <w:rPr>
          <w:rFonts w:eastAsia="Times New Roman" w:cs="Times New Roman"/>
          <w:szCs w:val="24"/>
        </w:rPr>
        <w:t xml:space="preserve"> license issued under Section 2303.1016 or 2308.1521, Occupations Code, that is unexpired or eligible for renewal by the license holder on the effective date of thi</w:t>
      </w:r>
      <w:r>
        <w:rPr>
          <w:rFonts w:eastAsia="Times New Roman" w:cs="Times New Roman"/>
          <w:szCs w:val="24"/>
        </w:rPr>
        <w:t xml:space="preserve">s Act expires on the earlier of </w:t>
      </w:r>
      <w:r w:rsidRPr="007249CE">
        <w:rPr>
          <w:rFonts w:eastAsia="Times New Roman" w:cs="Times New Roman"/>
          <w:szCs w:val="24"/>
        </w:rPr>
        <w:t>the expiration date stated on the license</w:t>
      </w:r>
      <w:r>
        <w:rPr>
          <w:rFonts w:eastAsia="Times New Roman" w:cs="Times New Roman"/>
          <w:szCs w:val="24"/>
        </w:rPr>
        <w:t xml:space="preserve"> or </w:t>
      </w:r>
      <w:r w:rsidRPr="007249CE">
        <w:rPr>
          <w:rFonts w:eastAsia="Times New Roman" w:cs="Times New Roman"/>
          <w:szCs w:val="24"/>
        </w:rPr>
        <w:t>the date of issuance of a license issued to the license holder under Section 2308.153, 2308.154, or 2308.155, Occupations Code.</w:t>
      </w:r>
    </w:p>
    <w:p w:rsidR="00A920FA" w:rsidRDefault="00A920FA" w:rsidP="007249C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920FA" w:rsidRPr="005C2A78" w:rsidRDefault="00A920FA" w:rsidP="007249C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8. Effective date: September 1, 2017.</w:t>
      </w:r>
    </w:p>
    <w:p w:rsidR="00A920FA" w:rsidRPr="006529C4" w:rsidRDefault="00A920F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920FA" w:rsidRPr="006529C4" w:rsidRDefault="00A920FA" w:rsidP="00774EC7">
      <w:pPr>
        <w:spacing w:after="0" w:line="240" w:lineRule="auto"/>
        <w:jc w:val="both"/>
      </w:pPr>
    </w:p>
    <w:sectPr w:rsidR="00A920F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0F" w:rsidRDefault="00EA720F" w:rsidP="000F1DF9">
      <w:pPr>
        <w:spacing w:after="0" w:line="240" w:lineRule="auto"/>
      </w:pPr>
      <w:r>
        <w:separator/>
      </w:r>
    </w:p>
  </w:endnote>
  <w:endnote w:type="continuationSeparator" w:id="0">
    <w:p w:rsidR="00EA720F" w:rsidRDefault="00EA720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A720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920FA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920FA">
                <w:rPr>
                  <w:sz w:val="20"/>
                  <w:szCs w:val="20"/>
                </w:rPr>
                <w:t>H.B. 2615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920F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A720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920F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920FA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0F" w:rsidRDefault="00EA720F" w:rsidP="000F1DF9">
      <w:pPr>
        <w:spacing w:after="0" w:line="240" w:lineRule="auto"/>
      </w:pPr>
      <w:r>
        <w:separator/>
      </w:r>
    </w:p>
  </w:footnote>
  <w:footnote w:type="continuationSeparator" w:id="0">
    <w:p w:rsidR="00EA720F" w:rsidRDefault="00EA720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920FA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A720F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20F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20F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36100" w:rsidP="00136100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A6B9E847A8B49F0B2A13C27FDC9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7F8A-A207-4771-9890-05D0BC65CF8B}"/>
      </w:docPartPr>
      <w:docPartBody>
        <w:p w:rsidR="00000000" w:rsidRDefault="00BE7F37"/>
      </w:docPartBody>
    </w:docPart>
    <w:docPart>
      <w:docPartPr>
        <w:name w:val="C838FCD0648A4526A6170FEEBD89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0AA2-F04A-4EA8-B62F-61EE88A0B705}"/>
      </w:docPartPr>
      <w:docPartBody>
        <w:p w:rsidR="00000000" w:rsidRDefault="00BE7F37"/>
      </w:docPartBody>
    </w:docPart>
    <w:docPart>
      <w:docPartPr>
        <w:name w:val="2213FFA558D840468F8D71B6794F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70EC-1E7B-465C-BD21-E690927CCA2A}"/>
      </w:docPartPr>
      <w:docPartBody>
        <w:p w:rsidR="00000000" w:rsidRDefault="00BE7F37"/>
      </w:docPartBody>
    </w:docPart>
    <w:docPart>
      <w:docPartPr>
        <w:name w:val="421423AF2CA64DD5BD94AF689300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DEAB-20B1-492A-A4D8-0FAEA83AF53B}"/>
      </w:docPartPr>
      <w:docPartBody>
        <w:p w:rsidR="00000000" w:rsidRDefault="00BE7F37"/>
      </w:docPartBody>
    </w:docPart>
    <w:docPart>
      <w:docPartPr>
        <w:name w:val="915D88F35B164AFB93E3EDAE36D2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18B9-2E1E-4084-B353-55153B178D75}"/>
      </w:docPartPr>
      <w:docPartBody>
        <w:p w:rsidR="00000000" w:rsidRDefault="00BE7F37"/>
      </w:docPartBody>
    </w:docPart>
    <w:docPart>
      <w:docPartPr>
        <w:name w:val="9F01C69A74C6421A8664F0A23E79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985D-7234-40C2-9F97-1402332E559B}"/>
      </w:docPartPr>
      <w:docPartBody>
        <w:p w:rsidR="00000000" w:rsidRDefault="00BE7F37"/>
      </w:docPartBody>
    </w:docPart>
    <w:docPart>
      <w:docPartPr>
        <w:name w:val="7C95C3DC711B4DC28EEAA2B85BCD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0A2C-CBA0-47F6-9EE0-B11E4A35A7E3}"/>
      </w:docPartPr>
      <w:docPartBody>
        <w:p w:rsidR="00000000" w:rsidRDefault="00BE7F37"/>
      </w:docPartBody>
    </w:docPart>
    <w:docPart>
      <w:docPartPr>
        <w:name w:val="1AEF5B90601344108A5FE690D3DB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5C36-323C-44AB-8DA6-E4F8A481B665}"/>
      </w:docPartPr>
      <w:docPartBody>
        <w:p w:rsidR="00000000" w:rsidRDefault="00BE7F37"/>
      </w:docPartBody>
    </w:docPart>
    <w:docPart>
      <w:docPartPr>
        <w:name w:val="7C50431D152C46D2B0C96D177B41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382C-D436-4693-B5D0-AAE7C9B0112A}"/>
      </w:docPartPr>
      <w:docPartBody>
        <w:p w:rsidR="00000000" w:rsidRDefault="00136100" w:rsidP="00136100">
          <w:pPr>
            <w:pStyle w:val="7C50431D152C46D2B0C96D177B41BA9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078B58DFD7D4843AAEBCAC7BDDB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BE8E-960C-4CD0-A044-5D199CAC38A6}"/>
      </w:docPartPr>
      <w:docPartBody>
        <w:p w:rsidR="00000000" w:rsidRDefault="00BE7F37"/>
      </w:docPartBody>
    </w:docPart>
    <w:docPart>
      <w:docPartPr>
        <w:name w:val="1066E25595E84598A59F3A8CC8FB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F6C4-0D95-41F9-A230-DF17D56CFBEE}"/>
      </w:docPartPr>
      <w:docPartBody>
        <w:p w:rsidR="00000000" w:rsidRDefault="00BE7F37"/>
      </w:docPartBody>
    </w:docPart>
    <w:docPart>
      <w:docPartPr>
        <w:name w:val="A9397975BB61451C88BE4FCD2D90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E94C-B041-479B-946C-13A937E998C9}"/>
      </w:docPartPr>
      <w:docPartBody>
        <w:p w:rsidR="00000000" w:rsidRDefault="00136100" w:rsidP="00136100">
          <w:pPr>
            <w:pStyle w:val="A9397975BB61451C88BE4FCD2D90AE4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C71B3C335584CD6B38C18003219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EC03-0711-4212-A1B3-261BAE3997FD}"/>
      </w:docPartPr>
      <w:docPartBody>
        <w:p w:rsidR="00000000" w:rsidRDefault="00BE7F37"/>
      </w:docPartBody>
    </w:docPart>
    <w:docPart>
      <w:docPartPr>
        <w:name w:val="21F2D83154514355A202B2E97C6C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7BC8-2368-41B5-878F-B6A83370B6F5}"/>
      </w:docPartPr>
      <w:docPartBody>
        <w:p w:rsidR="00000000" w:rsidRDefault="00BE7F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36100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E7F37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10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3610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3610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3610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C50431D152C46D2B0C96D177B41BA93">
    <w:name w:val="7C50431D152C46D2B0C96D177B41BA93"/>
    <w:rsid w:val="00136100"/>
  </w:style>
  <w:style w:type="paragraph" w:customStyle="1" w:styleId="A9397975BB61451C88BE4FCD2D90AE4B">
    <w:name w:val="A9397975BB61451C88BE4FCD2D90AE4B"/>
    <w:rsid w:val="00136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10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3610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3610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3610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C50431D152C46D2B0C96D177B41BA93">
    <w:name w:val="7C50431D152C46D2B0C96D177B41BA93"/>
    <w:rsid w:val="00136100"/>
  </w:style>
  <w:style w:type="paragraph" w:customStyle="1" w:styleId="A9397975BB61451C88BE4FCD2D90AE4B">
    <w:name w:val="A9397975BB61451C88BE4FCD2D90AE4B"/>
    <w:rsid w:val="00136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D2A1854-6C32-4C3F-8408-FF2ED21A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564</Words>
  <Characters>3221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2017-05-10T02:49:00Z</cp:lastPrinted>
  <dcterms:created xsi:type="dcterms:W3CDTF">2015-05-29T14:24:00Z</dcterms:created>
  <dcterms:modified xsi:type="dcterms:W3CDTF">2017-05-10T02:52:00Z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