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6653" w:rsidTr="00345119">
        <w:tc>
          <w:tcPr>
            <w:tcW w:w="9576" w:type="dxa"/>
            <w:noWrap/>
          </w:tcPr>
          <w:p w:rsidR="008423E4" w:rsidRPr="0022177D" w:rsidRDefault="00A131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31C8" w:rsidP="008423E4">
      <w:pPr>
        <w:jc w:val="center"/>
      </w:pPr>
    </w:p>
    <w:p w:rsidR="008423E4" w:rsidRPr="00B31F0E" w:rsidRDefault="00A131C8" w:rsidP="008423E4"/>
    <w:p w:rsidR="008423E4" w:rsidRPr="00742794" w:rsidRDefault="00A131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6653" w:rsidTr="00345119">
        <w:tc>
          <w:tcPr>
            <w:tcW w:w="9576" w:type="dxa"/>
          </w:tcPr>
          <w:p w:rsidR="008423E4" w:rsidRPr="00861995" w:rsidRDefault="00A131C8" w:rsidP="00345119">
            <w:pPr>
              <w:jc w:val="right"/>
            </w:pPr>
            <w:r>
              <w:t>H.B. 2649</w:t>
            </w:r>
          </w:p>
        </w:tc>
      </w:tr>
      <w:tr w:rsidR="003A6653" w:rsidTr="00345119">
        <w:tc>
          <w:tcPr>
            <w:tcW w:w="9576" w:type="dxa"/>
          </w:tcPr>
          <w:p w:rsidR="008423E4" w:rsidRPr="00861995" w:rsidRDefault="00A131C8" w:rsidP="00127CA1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3A6653" w:rsidTr="00345119">
        <w:tc>
          <w:tcPr>
            <w:tcW w:w="9576" w:type="dxa"/>
          </w:tcPr>
          <w:p w:rsidR="008423E4" w:rsidRPr="00861995" w:rsidRDefault="00A131C8" w:rsidP="00345119">
            <w:pPr>
              <w:jc w:val="right"/>
            </w:pPr>
            <w:r>
              <w:t>Public Education</w:t>
            </w:r>
          </w:p>
        </w:tc>
      </w:tr>
      <w:tr w:rsidR="003A6653" w:rsidTr="00345119">
        <w:tc>
          <w:tcPr>
            <w:tcW w:w="9576" w:type="dxa"/>
          </w:tcPr>
          <w:p w:rsidR="008423E4" w:rsidRDefault="00A131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31C8" w:rsidP="008423E4">
      <w:pPr>
        <w:tabs>
          <w:tab w:val="right" w:pos="9360"/>
        </w:tabs>
      </w:pPr>
    </w:p>
    <w:p w:rsidR="008423E4" w:rsidRDefault="00A131C8" w:rsidP="008423E4"/>
    <w:p w:rsidR="008423E4" w:rsidRDefault="00A131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6653" w:rsidTr="00345119">
        <w:tc>
          <w:tcPr>
            <w:tcW w:w="9576" w:type="dxa"/>
          </w:tcPr>
          <w:p w:rsidR="008423E4" w:rsidRPr="00A8133F" w:rsidRDefault="00A131C8" w:rsidP="009E5D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31C8" w:rsidP="009E5D11"/>
          <w:p w:rsidR="008423E4" w:rsidRDefault="00A131C8" w:rsidP="009E5D11">
            <w:pPr>
              <w:pStyle w:val="Header"/>
              <w:jc w:val="both"/>
            </w:pPr>
            <w:r>
              <w:t>Interested parties note that</w:t>
            </w:r>
            <w:r>
              <w:t xml:space="preserve"> </w:t>
            </w:r>
            <w:r>
              <w:t xml:space="preserve">holding </w:t>
            </w:r>
            <w:r>
              <w:t>open meeting</w:t>
            </w:r>
            <w:r>
              <w:t>s of open-enrollment charter schools some distance</w:t>
            </w:r>
            <w:r>
              <w:t xml:space="preserve"> away from </w:t>
            </w:r>
            <w:r>
              <w:t xml:space="preserve">individual </w:t>
            </w:r>
            <w:r>
              <w:t xml:space="preserve">charter </w:t>
            </w:r>
            <w:r>
              <w:t>school campus</w:t>
            </w:r>
            <w:r>
              <w:t>es</w:t>
            </w:r>
            <w:r>
              <w:t xml:space="preserve"> makes it difficult for parents and guardians to attend.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2649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the </w:t>
            </w:r>
            <w:r>
              <w:t xml:space="preserve">open meetings </w:t>
            </w:r>
            <w:r>
              <w:t xml:space="preserve">to be held </w:t>
            </w:r>
            <w:r>
              <w:t xml:space="preserve">in the same county </w:t>
            </w:r>
            <w:r>
              <w:t xml:space="preserve">in which </w:t>
            </w:r>
            <w:r>
              <w:t xml:space="preserve">the </w:t>
            </w:r>
            <w:r>
              <w:t xml:space="preserve">charter school </w:t>
            </w:r>
            <w:r>
              <w:t xml:space="preserve">is located or </w:t>
            </w:r>
            <w:r>
              <w:t xml:space="preserve">to be </w:t>
            </w:r>
            <w:r>
              <w:t>broadcast o</w:t>
            </w:r>
            <w:r>
              <w:t>ver</w:t>
            </w:r>
            <w:r>
              <w:t xml:space="preserve"> the </w:t>
            </w:r>
            <w:r>
              <w:t>I</w:t>
            </w:r>
            <w:r>
              <w:t>nternet.</w:t>
            </w:r>
          </w:p>
          <w:p w:rsidR="008423E4" w:rsidRPr="00E26B13" w:rsidRDefault="00A131C8" w:rsidP="009E5D11">
            <w:pPr>
              <w:rPr>
                <w:b/>
              </w:rPr>
            </w:pPr>
          </w:p>
        </w:tc>
      </w:tr>
      <w:tr w:rsidR="003A6653" w:rsidTr="00345119">
        <w:tc>
          <w:tcPr>
            <w:tcW w:w="9576" w:type="dxa"/>
          </w:tcPr>
          <w:p w:rsidR="0017725B" w:rsidRDefault="00A131C8" w:rsidP="009E5D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A131C8" w:rsidP="009E5D11">
            <w:pPr>
              <w:rPr>
                <w:b/>
                <w:u w:val="single"/>
              </w:rPr>
            </w:pPr>
          </w:p>
          <w:p w:rsidR="007D76BB" w:rsidRPr="007D76BB" w:rsidRDefault="00A131C8" w:rsidP="009E5D1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A131C8" w:rsidP="009E5D11">
            <w:pPr>
              <w:rPr>
                <w:b/>
                <w:u w:val="single"/>
              </w:rPr>
            </w:pPr>
          </w:p>
        </w:tc>
      </w:tr>
      <w:tr w:rsidR="003A6653" w:rsidTr="00345119">
        <w:tc>
          <w:tcPr>
            <w:tcW w:w="9576" w:type="dxa"/>
          </w:tcPr>
          <w:p w:rsidR="008423E4" w:rsidRPr="00A8133F" w:rsidRDefault="00A131C8" w:rsidP="009E5D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31C8" w:rsidP="009E5D11"/>
          <w:p w:rsidR="007D76BB" w:rsidRDefault="00A131C8" w:rsidP="009E5D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131C8" w:rsidP="009E5D11">
            <w:pPr>
              <w:rPr>
                <w:b/>
              </w:rPr>
            </w:pPr>
          </w:p>
        </w:tc>
      </w:tr>
      <w:tr w:rsidR="003A6653" w:rsidTr="00345119">
        <w:tc>
          <w:tcPr>
            <w:tcW w:w="9576" w:type="dxa"/>
          </w:tcPr>
          <w:p w:rsidR="008423E4" w:rsidRPr="00A8133F" w:rsidRDefault="00A131C8" w:rsidP="009E5D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31C8" w:rsidP="009E5D11"/>
          <w:p w:rsidR="008423E4" w:rsidRDefault="00A131C8" w:rsidP="009E5D11">
            <w:pPr>
              <w:pStyle w:val="Header"/>
              <w:jc w:val="both"/>
            </w:pPr>
            <w:r>
              <w:t>H.B</w:t>
            </w:r>
            <w:r>
              <w:t xml:space="preserve">. 2649 amends the Education Code to require the governing body of a charter holder and the governing body of an open-enrollment charter school to </w:t>
            </w:r>
            <w:r w:rsidRPr="00284CD9">
              <w:t>hold each open meeting in the county in which the</w:t>
            </w:r>
            <w:r>
              <w:t xml:space="preserve"> </w:t>
            </w:r>
            <w:r w:rsidRPr="00284CD9">
              <w:t>charter school is located</w:t>
            </w:r>
            <w:r>
              <w:t xml:space="preserve"> or</w:t>
            </w:r>
            <w:r>
              <w:t xml:space="preserve">, in the manner </w:t>
            </w:r>
            <w:r>
              <w:t>prescribed</w:t>
            </w:r>
            <w:r>
              <w:t xml:space="preserve"> by ap</w:t>
            </w:r>
            <w:r>
              <w:t xml:space="preserve">plicable provisions of the </w:t>
            </w:r>
            <w:r>
              <w:t>state open meetings law</w:t>
            </w:r>
            <w:r>
              <w:t>,</w:t>
            </w:r>
            <w:r>
              <w:t xml:space="preserve"> to</w:t>
            </w:r>
            <w:r>
              <w:t xml:space="preserve"> </w:t>
            </w:r>
            <w:r w:rsidRPr="00284CD9">
              <w:t>broadcast the open meeting over the Internet</w:t>
            </w:r>
            <w:r>
              <w:t xml:space="preserve">, </w:t>
            </w:r>
            <w:r w:rsidRPr="00284CD9">
              <w:t>make a video and audio recording of each open meeting, and</w:t>
            </w:r>
            <w:r>
              <w:t xml:space="preserve"> </w:t>
            </w:r>
            <w:r w:rsidRPr="00284CD9">
              <w:t>make</w:t>
            </w:r>
            <w:r>
              <w:t xml:space="preserve"> </w:t>
            </w:r>
            <w:r w:rsidRPr="00284CD9">
              <w:t>available an archived copy of the video and audio recording of</w:t>
            </w:r>
            <w:r>
              <w:t xml:space="preserve"> </w:t>
            </w:r>
            <w:r w:rsidRPr="00284CD9">
              <w:t>each meeting on the Internet</w:t>
            </w:r>
            <w:r w:rsidRPr="00284CD9"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A131C8" w:rsidP="009E5D11">
            <w:pPr>
              <w:rPr>
                <w:b/>
              </w:rPr>
            </w:pPr>
          </w:p>
        </w:tc>
      </w:tr>
      <w:tr w:rsidR="003A6653" w:rsidTr="00345119">
        <w:tc>
          <w:tcPr>
            <w:tcW w:w="9576" w:type="dxa"/>
          </w:tcPr>
          <w:p w:rsidR="008423E4" w:rsidRPr="00A8133F" w:rsidRDefault="00A131C8" w:rsidP="009E5D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31C8" w:rsidP="009E5D11"/>
          <w:p w:rsidR="008423E4" w:rsidRPr="003624F2" w:rsidRDefault="00A131C8" w:rsidP="009E5D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131C8" w:rsidP="009E5D11">
            <w:pPr>
              <w:rPr>
                <w:b/>
              </w:rPr>
            </w:pPr>
          </w:p>
        </w:tc>
      </w:tr>
    </w:tbl>
    <w:p w:rsidR="008423E4" w:rsidRPr="00BE0E75" w:rsidRDefault="00A131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31C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1C8">
      <w:r>
        <w:separator/>
      </w:r>
    </w:p>
  </w:endnote>
  <w:endnote w:type="continuationSeparator" w:id="0">
    <w:p w:rsidR="00000000" w:rsidRDefault="00A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B" w:rsidRDefault="00A13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6653" w:rsidTr="009C1E9A">
      <w:trPr>
        <w:cantSplit/>
      </w:trPr>
      <w:tc>
        <w:tcPr>
          <w:tcW w:w="0" w:type="pct"/>
        </w:tcPr>
        <w:p w:rsidR="00137D90" w:rsidRDefault="00A131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31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31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31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31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6653" w:rsidTr="009C1E9A">
      <w:trPr>
        <w:cantSplit/>
      </w:trPr>
      <w:tc>
        <w:tcPr>
          <w:tcW w:w="0" w:type="pct"/>
        </w:tcPr>
        <w:p w:rsidR="00EC379B" w:rsidRDefault="00A131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31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19315</w:t>
          </w:r>
        </w:p>
      </w:tc>
      <w:tc>
        <w:tcPr>
          <w:tcW w:w="2453" w:type="pct"/>
        </w:tcPr>
        <w:p w:rsidR="00EC379B" w:rsidRDefault="00A131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17.83.186</w:t>
          </w:r>
          <w:r>
            <w:fldChar w:fldCharType="end"/>
          </w:r>
        </w:p>
      </w:tc>
    </w:tr>
    <w:tr w:rsidR="003A6653" w:rsidTr="009C1E9A">
      <w:trPr>
        <w:cantSplit/>
      </w:trPr>
      <w:tc>
        <w:tcPr>
          <w:tcW w:w="0" w:type="pct"/>
        </w:tcPr>
        <w:p w:rsidR="00EC379B" w:rsidRDefault="00A131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31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31C8" w:rsidP="006D504F">
          <w:pPr>
            <w:pStyle w:val="Footer"/>
            <w:rPr>
              <w:rStyle w:val="PageNumber"/>
            </w:rPr>
          </w:pPr>
        </w:p>
        <w:p w:rsidR="00EC379B" w:rsidRDefault="00A131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66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31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31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31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B" w:rsidRDefault="00A13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1C8">
      <w:r>
        <w:separator/>
      </w:r>
    </w:p>
  </w:footnote>
  <w:footnote w:type="continuationSeparator" w:id="0">
    <w:p w:rsidR="00000000" w:rsidRDefault="00A1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B" w:rsidRDefault="00A13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B" w:rsidRDefault="00A13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B" w:rsidRDefault="00A13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53"/>
    <w:rsid w:val="003A6653"/>
    <w:rsid w:val="00A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7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6BB"/>
  </w:style>
  <w:style w:type="paragraph" w:styleId="CommentSubject">
    <w:name w:val="annotation subject"/>
    <w:basedOn w:val="CommentText"/>
    <w:next w:val="CommentText"/>
    <w:link w:val="CommentSubjectChar"/>
    <w:rsid w:val="007D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6BB"/>
    <w:rPr>
      <w:b/>
      <w:bCs/>
    </w:rPr>
  </w:style>
  <w:style w:type="character" w:styleId="Hyperlink">
    <w:name w:val="Hyperlink"/>
    <w:basedOn w:val="DefaultParagraphFont"/>
    <w:rsid w:val="003D0A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56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7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6BB"/>
  </w:style>
  <w:style w:type="paragraph" w:styleId="CommentSubject">
    <w:name w:val="annotation subject"/>
    <w:basedOn w:val="CommentText"/>
    <w:next w:val="CommentText"/>
    <w:link w:val="CommentSubjectChar"/>
    <w:rsid w:val="007D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6BB"/>
    <w:rPr>
      <w:b/>
      <w:bCs/>
    </w:rPr>
  </w:style>
  <w:style w:type="character" w:styleId="Hyperlink">
    <w:name w:val="Hyperlink"/>
    <w:basedOn w:val="DefaultParagraphFont"/>
    <w:rsid w:val="003D0A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56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HB02649 (Committee Report (Unamended))</vt:lpstr>
    </vt:vector>
  </TitlesOfParts>
  <Company>State of Texas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19315</dc:subject>
  <dc:creator>State of Texas</dc:creator>
  <dc:description>HB 2649 by Capriglione-(H)Public Education</dc:description>
  <cp:lastModifiedBy>Brianna Weis</cp:lastModifiedBy>
  <cp:revision>2</cp:revision>
  <cp:lastPrinted>2017-03-24T22:15:00Z</cp:lastPrinted>
  <dcterms:created xsi:type="dcterms:W3CDTF">2017-04-18T16:02:00Z</dcterms:created>
  <dcterms:modified xsi:type="dcterms:W3CDTF">2017-04-18T16:02:00Z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17.83.186</vt:lpwstr>
  </property>
</Properties>
</file>