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48" w:rsidRDefault="00FC6E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F858C236C54960A36ECBFDD2CC64F3"/>
          </w:placeholder>
        </w:sdtPr>
        <w:sdtContent>
          <w:r w:rsidRPr="005C2A78">
            <w:rPr>
              <w:rFonts w:cs="Times New Roman"/>
              <w:b/>
              <w:szCs w:val="24"/>
              <w:u w:val="single"/>
            </w:rPr>
            <w:t>BILL ANALYSIS</w:t>
          </w:r>
        </w:sdtContent>
      </w:sdt>
    </w:p>
    <w:p w:rsidR="00FC6E48" w:rsidRPr="00585C31" w:rsidRDefault="00FC6E48" w:rsidP="000F1DF9">
      <w:pPr>
        <w:spacing w:after="0" w:line="240" w:lineRule="auto"/>
        <w:rPr>
          <w:rFonts w:cs="Times New Roman"/>
          <w:szCs w:val="24"/>
        </w:rPr>
      </w:pPr>
    </w:p>
    <w:p w:rsidR="00FC6E48" w:rsidRPr="00585C31" w:rsidRDefault="00FC6E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6E48" w:rsidTr="000F1DF9">
        <w:tc>
          <w:tcPr>
            <w:tcW w:w="2718" w:type="dxa"/>
          </w:tcPr>
          <w:p w:rsidR="00FC6E48" w:rsidRPr="005C2A78" w:rsidRDefault="00FC6E48" w:rsidP="006D756B">
            <w:pPr>
              <w:rPr>
                <w:rFonts w:cs="Times New Roman"/>
                <w:szCs w:val="24"/>
              </w:rPr>
            </w:pPr>
            <w:sdt>
              <w:sdtPr>
                <w:rPr>
                  <w:rFonts w:cs="Times New Roman"/>
                  <w:szCs w:val="24"/>
                </w:rPr>
                <w:alias w:val="Agency Title"/>
                <w:tag w:val="AgencyTitleContentControl"/>
                <w:id w:val="1920747753"/>
                <w:lock w:val="sdtContentLocked"/>
                <w:placeholder>
                  <w:docPart w:val="D3232D32F84240538CD9FED5EA2A1C4E"/>
                </w:placeholder>
              </w:sdtPr>
              <w:sdtEndPr>
                <w:rPr>
                  <w:rFonts w:cstheme="minorBidi"/>
                  <w:szCs w:val="22"/>
                </w:rPr>
              </w:sdtEndPr>
              <w:sdtContent>
                <w:r>
                  <w:rPr>
                    <w:rFonts w:cs="Times New Roman"/>
                    <w:szCs w:val="24"/>
                  </w:rPr>
                  <w:t>Senate Research Center</w:t>
                </w:r>
              </w:sdtContent>
            </w:sdt>
          </w:p>
        </w:tc>
        <w:tc>
          <w:tcPr>
            <w:tcW w:w="6858" w:type="dxa"/>
          </w:tcPr>
          <w:p w:rsidR="00FC6E48" w:rsidRPr="00FF6471" w:rsidRDefault="00FC6E48" w:rsidP="000F1DF9">
            <w:pPr>
              <w:jc w:val="right"/>
              <w:rPr>
                <w:rFonts w:cs="Times New Roman"/>
                <w:szCs w:val="24"/>
              </w:rPr>
            </w:pPr>
            <w:sdt>
              <w:sdtPr>
                <w:rPr>
                  <w:rFonts w:cs="Times New Roman"/>
                  <w:szCs w:val="24"/>
                </w:rPr>
                <w:alias w:val="Bill Number"/>
                <w:tag w:val="BillNumberOne"/>
                <w:id w:val="-410784069"/>
                <w:lock w:val="sdtContentLocked"/>
                <w:placeholder>
                  <w:docPart w:val="4D854B0E20C84624AE712F3CDCC775D7"/>
                </w:placeholder>
              </w:sdtPr>
              <w:sdtContent>
                <w:r>
                  <w:rPr>
                    <w:rFonts w:cs="Times New Roman"/>
                    <w:szCs w:val="24"/>
                  </w:rPr>
                  <w:t>H.B. 2671</w:t>
                </w:r>
              </w:sdtContent>
            </w:sdt>
          </w:p>
        </w:tc>
      </w:tr>
      <w:tr w:rsidR="00FC6E48" w:rsidTr="000F1DF9">
        <w:sdt>
          <w:sdtPr>
            <w:rPr>
              <w:rFonts w:cs="Times New Roman"/>
              <w:szCs w:val="24"/>
            </w:rPr>
            <w:alias w:val="TLCNumber"/>
            <w:tag w:val="TLCNumber"/>
            <w:id w:val="-542600604"/>
            <w:lock w:val="sdtLocked"/>
            <w:placeholder>
              <w:docPart w:val="92AF4920C65E45FD8F4E79A0560BDAD9"/>
            </w:placeholder>
          </w:sdtPr>
          <w:sdtContent>
            <w:tc>
              <w:tcPr>
                <w:tcW w:w="2718" w:type="dxa"/>
              </w:tcPr>
              <w:p w:rsidR="00FC6E48" w:rsidRPr="000F1DF9" w:rsidRDefault="00FC6E48" w:rsidP="00C65088">
                <w:pPr>
                  <w:rPr>
                    <w:rFonts w:cs="Times New Roman"/>
                    <w:szCs w:val="24"/>
                  </w:rPr>
                </w:pPr>
                <w:r>
                  <w:rPr>
                    <w:rFonts w:cs="Times New Roman"/>
                    <w:szCs w:val="24"/>
                  </w:rPr>
                  <w:t>85R19719 GCB-D</w:t>
                </w:r>
              </w:p>
            </w:tc>
          </w:sdtContent>
        </w:sdt>
        <w:tc>
          <w:tcPr>
            <w:tcW w:w="6858" w:type="dxa"/>
          </w:tcPr>
          <w:p w:rsidR="00FC6E48" w:rsidRPr="005C2A78" w:rsidRDefault="00FC6E48" w:rsidP="006D756B">
            <w:pPr>
              <w:jc w:val="right"/>
              <w:rPr>
                <w:rFonts w:cs="Times New Roman"/>
                <w:szCs w:val="24"/>
              </w:rPr>
            </w:pPr>
            <w:sdt>
              <w:sdtPr>
                <w:rPr>
                  <w:rFonts w:cs="Times New Roman"/>
                  <w:szCs w:val="24"/>
                </w:rPr>
                <w:alias w:val="Author Label"/>
                <w:tag w:val="By"/>
                <w:id w:val="72399597"/>
                <w:lock w:val="sdtLocked"/>
                <w:placeholder>
                  <w:docPart w:val="A8BCDFD4E4AC437E977372E7BE6F3D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4B038E874F475E8A4B43A01D8AC175"/>
                </w:placeholder>
              </w:sdtPr>
              <w:sdtContent>
                <w:r>
                  <w:rPr>
                    <w:rFonts w:cs="Times New Roman"/>
                    <w:szCs w:val="24"/>
                  </w:rPr>
                  <w:t>Dean et al.</w:t>
                </w:r>
              </w:sdtContent>
            </w:sdt>
            <w:sdt>
              <w:sdtPr>
                <w:rPr>
                  <w:rFonts w:cs="Times New Roman"/>
                  <w:szCs w:val="24"/>
                </w:rPr>
                <w:alias w:val="Sponsor"/>
                <w:tag w:val="Sponsor"/>
                <w:id w:val="-2039656131"/>
                <w:lock w:val="sdtContentLocked"/>
                <w:placeholder>
                  <w:docPart w:val="DBC974F89BB94EB3B89EA88C1D94D51B"/>
                </w:placeholder>
              </w:sdtPr>
              <w:sdtContent>
                <w:r>
                  <w:rPr>
                    <w:rFonts w:cs="Times New Roman"/>
                    <w:szCs w:val="24"/>
                  </w:rPr>
                  <w:t xml:space="preserve"> (Hughes)</w:t>
                </w:r>
              </w:sdtContent>
            </w:sdt>
          </w:p>
        </w:tc>
      </w:tr>
      <w:tr w:rsidR="00FC6E48" w:rsidTr="000F1DF9">
        <w:tc>
          <w:tcPr>
            <w:tcW w:w="2718" w:type="dxa"/>
          </w:tcPr>
          <w:p w:rsidR="00FC6E48" w:rsidRPr="00BC7495" w:rsidRDefault="00FC6E48" w:rsidP="000F1DF9">
            <w:pPr>
              <w:rPr>
                <w:rFonts w:cs="Times New Roman"/>
                <w:szCs w:val="24"/>
              </w:rPr>
            </w:pPr>
          </w:p>
        </w:tc>
        <w:sdt>
          <w:sdtPr>
            <w:rPr>
              <w:rFonts w:cs="Times New Roman"/>
              <w:szCs w:val="24"/>
            </w:rPr>
            <w:alias w:val="Committee"/>
            <w:tag w:val="Committee"/>
            <w:id w:val="1914272295"/>
            <w:lock w:val="sdtContentLocked"/>
            <w:placeholder>
              <w:docPart w:val="DB8EEC28A89D495D9A3B8AA79FA5C42F"/>
            </w:placeholder>
          </w:sdtPr>
          <w:sdtContent>
            <w:tc>
              <w:tcPr>
                <w:tcW w:w="6858" w:type="dxa"/>
              </w:tcPr>
              <w:p w:rsidR="00FC6E48" w:rsidRPr="00FF6471" w:rsidRDefault="00FC6E48" w:rsidP="000F1DF9">
                <w:pPr>
                  <w:jc w:val="right"/>
                  <w:rPr>
                    <w:rFonts w:cs="Times New Roman"/>
                    <w:szCs w:val="24"/>
                  </w:rPr>
                </w:pPr>
                <w:r>
                  <w:rPr>
                    <w:rFonts w:cs="Times New Roman"/>
                    <w:szCs w:val="24"/>
                  </w:rPr>
                  <w:t>Criminal Justice</w:t>
                </w:r>
              </w:p>
            </w:tc>
          </w:sdtContent>
        </w:sdt>
      </w:tr>
      <w:tr w:rsidR="00FC6E48" w:rsidTr="000F1DF9">
        <w:tc>
          <w:tcPr>
            <w:tcW w:w="2718" w:type="dxa"/>
          </w:tcPr>
          <w:p w:rsidR="00FC6E48" w:rsidRPr="00BC7495" w:rsidRDefault="00FC6E48" w:rsidP="000F1DF9">
            <w:pPr>
              <w:rPr>
                <w:rFonts w:cs="Times New Roman"/>
                <w:szCs w:val="24"/>
              </w:rPr>
            </w:pPr>
          </w:p>
        </w:tc>
        <w:sdt>
          <w:sdtPr>
            <w:rPr>
              <w:rFonts w:cs="Times New Roman"/>
              <w:szCs w:val="24"/>
            </w:rPr>
            <w:alias w:val="Date"/>
            <w:tag w:val="DateContentControl"/>
            <w:id w:val="1178081906"/>
            <w:lock w:val="sdtLocked"/>
            <w:placeholder>
              <w:docPart w:val="16D5BDCE9B204E4C9B475812EBBE9BFC"/>
            </w:placeholder>
            <w:date w:fullDate="2017-05-05T00:00:00Z">
              <w:dateFormat w:val="M/d/yyyy"/>
              <w:lid w:val="en-US"/>
              <w:storeMappedDataAs w:val="dateTime"/>
              <w:calendar w:val="gregorian"/>
            </w:date>
          </w:sdtPr>
          <w:sdtContent>
            <w:tc>
              <w:tcPr>
                <w:tcW w:w="6858" w:type="dxa"/>
              </w:tcPr>
              <w:p w:rsidR="00FC6E48" w:rsidRPr="00FF6471" w:rsidRDefault="00FC6E48" w:rsidP="000F1DF9">
                <w:pPr>
                  <w:jc w:val="right"/>
                  <w:rPr>
                    <w:rFonts w:cs="Times New Roman"/>
                    <w:szCs w:val="24"/>
                  </w:rPr>
                </w:pPr>
                <w:r>
                  <w:rPr>
                    <w:rFonts w:cs="Times New Roman"/>
                    <w:szCs w:val="24"/>
                  </w:rPr>
                  <w:t>5/5/2017</w:t>
                </w:r>
              </w:p>
            </w:tc>
          </w:sdtContent>
        </w:sdt>
      </w:tr>
      <w:tr w:rsidR="00FC6E48" w:rsidTr="000F1DF9">
        <w:tc>
          <w:tcPr>
            <w:tcW w:w="2718" w:type="dxa"/>
          </w:tcPr>
          <w:p w:rsidR="00FC6E48" w:rsidRPr="00BC7495" w:rsidRDefault="00FC6E48" w:rsidP="000F1DF9">
            <w:pPr>
              <w:rPr>
                <w:rFonts w:cs="Times New Roman"/>
                <w:szCs w:val="24"/>
              </w:rPr>
            </w:pPr>
          </w:p>
        </w:tc>
        <w:sdt>
          <w:sdtPr>
            <w:rPr>
              <w:rFonts w:cs="Times New Roman"/>
              <w:szCs w:val="24"/>
            </w:rPr>
            <w:alias w:val="BA Version"/>
            <w:tag w:val="BAVersion"/>
            <w:id w:val="-1685590809"/>
            <w:lock w:val="sdtContentLocked"/>
            <w:placeholder>
              <w:docPart w:val="5F4B211EEEC74025A0AE4714AE5C5F61"/>
            </w:placeholder>
          </w:sdtPr>
          <w:sdtContent>
            <w:tc>
              <w:tcPr>
                <w:tcW w:w="6858" w:type="dxa"/>
              </w:tcPr>
              <w:p w:rsidR="00FC6E48" w:rsidRPr="00FF6471" w:rsidRDefault="00FC6E48" w:rsidP="000F1DF9">
                <w:pPr>
                  <w:jc w:val="right"/>
                  <w:rPr>
                    <w:rFonts w:cs="Times New Roman"/>
                    <w:szCs w:val="24"/>
                  </w:rPr>
                </w:pPr>
                <w:r>
                  <w:rPr>
                    <w:rFonts w:cs="Times New Roman"/>
                    <w:szCs w:val="24"/>
                  </w:rPr>
                  <w:t>Engrossed</w:t>
                </w:r>
              </w:p>
            </w:tc>
          </w:sdtContent>
        </w:sdt>
      </w:tr>
    </w:tbl>
    <w:p w:rsidR="00FC6E48" w:rsidRPr="00FF6471" w:rsidRDefault="00FC6E48" w:rsidP="000F1DF9">
      <w:pPr>
        <w:spacing w:after="0" w:line="240" w:lineRule="auto"/>
        <w:rPr>
          <w:rFonts w:cs="Times New Roman"/>
          <w:szCs w:val="24"/>
        </w:rPr>
      </w:pPr>
    </w:p>
    <w:p w:rsidR="00FC6E48" w:rsidRPr="00FF6471" w:rsidRDefault="00FC6E48" w:rsidP="000F1DF9">
      <w:pPr>
        <w:spacing w:after="0" w:line="240" w:lineRule="auto"/>
        <w:rPr>
          <w:rFonts w:cs="Times New Roman"/>
          <w:szCs w:val="24"/>
        </w:rPr>
      </w:pPr>
    </w:p>
    <w:p w:rsidR="00FC6E48" w:rsidRPr="00FF6471" w:rsidRDefault="00FC6E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075D8907CD48FE99953B7FFEC0909D"/>
        </w:placeholder>
      </w:sdtPr>
      <w:sdtContent>
        <w:p w:rsidR="00FC6E48" w:rsidRDefault="00FC6E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C86C725832464B9DEE78B31B0A7E8D"/>
        </w:placeholder>
      </w:sdtPr>
      <w:sdtContent>
        <w:p w:rsidR="00FC6E48" w:rsidRDefault="00FC6E48" w:rsidP="00930459">
          <w:pPr>
            <w:pStyle w:val="NormalWeb"/>
            <w:spacing w:before="0" w:beforeAutospacing="0" w:after="0" w:afterAutospacing="0"/>
            <w:jc w:val="both"/>
            <w:divId w:val="1569417366"/>
            <w:rPr>
              <w:rFonts w:eastAsia="Times New Roman"/>
              <w:bCs/>
            </w:rPr>
          </w:pPr>
        </w:p>
        <w:p w:rsidR="00FC6E48" w:rsidRDefault="00FC6E48" w:rsidP="00930459">
          <w:pPr>
            <w:pStyle w:val="NormalWeb"/>
            <w:spacing w:before="0" w:beforeAutospacing="0" w:after="0" w:afterAutospacing="0"/>
            <w:jc w:val="both"/>
            <w:divId w:val="1569417366"/>
            <w:rPr>
              <w:color w:val="000000"/>
            </w:rPr>
          </w:pPr>
          <w:r w:rsidRPr="00CF5829">
            <w:rPr>
              <w:color w:val="000000"/>
            </w:rPr>
            <w:t>The rapid increase in demand for synthetic and designer drugs has led to the proliferation of dangerous narcotics whose chemical compounds intentionally circumvent existing law. The dynamic nature of this illicit market is such that every legislative session the code needs updating to ref</w:t>
          </w:r>
          <w:r>
            <w:rPr>
              <w:color w:val="000000"/>
            </w:rPr>
            <w:t>lect new harmful compounds that</w:t>
          </w:r>
          <w:r w:rsidRPr="00CF5829">
            <w:rPr>
              <w:color w:val="000000"/>
            </w:rPr>
            <w:t xml:space="preserve"> were created or first appeared between legislative sessions. </w:t>
          </w:r>
        </w:p>
        <w:p w:rsidR="00FC6E48" w:rsidRPr="00CF5829" w:rsidRDefault="00FC6E48" w:rsidP="00930459">
          <w:pPr>
            <w:pStyle w:val="NormalWeb"/>
            <w:spacing w:before="0" w:beforeAutospacing="0" w:after="0" w:afterAutospacing="0"/>
            <w:jc w:val="both"/>
            <w:divId w:val="1569417366"/>
            <w:rPr>
              <w:color w:val="000000"/>
            </w:rPr>
          </w:pPr>
        </w:p>
        <w:p w:rsidR="00FC6E48" w:rsidRPr="00CF5829" w:rsidRDefault="00FC6E48" w:rsidP="00930459">
          <w:pPr>
            <w:pStyle w:val="NormalWeb"/>
            <w:spacing w:before="0" w:beforeAutospacing="0" w:after="0" w:afterAutospacing="0"/>
            <w:jc w:val="both"/>
            <w:divId w:val="1569417366"/>
            <w:rPr>
              <w:color w:val="000000"/>
            </w:rPr>
          </w:pPr>
          <w:r w:rsidRPr="00CF5829">
            <w:rPr>
              <w:color w:val="000000"/>
            </w:rPr>
            <w:t>While these drugs have not been designated criminal penalty groups, some have received controlled substance scheduling. S</w:t>
          </w:r>
          <w:r>
            <w:rPr>
              <w:color w:val="000000"/>
            </w:rPr>
            <w:t>.</w:t>
          </w:r>
          <w:r w:rsidRPr="00CF5829">
            <w:rPr>
              <w:color w:val="000000"/>
            </w:rPr>
            <w:t>B</w:t>
          </w:r>
          <w:r>
            <w:rPr>
              <w:color w:val="000000"/>
            </w:rPr>
            <w:t>.</w:t>
          </w:r>
          <w:r w:rsidRPr="00CF5829">
            <w:rPr>
              <w:color w:val="000000"/>
            </w:rPr>
            <w:t xml:space="preserve"> 2176 aims to update the code</w:t>
          </w:r>
          <w:r>
            <w:rPr>
              <w:color w:val="000000"/>
            </w:rPr>
            <w:t xml:space="preserve"> to place two synthetic opioids—</w:t>
          </w:r>
          <w:r w:rsidRPr="00CF5829">
            <w:rPr>
              <w:color w:val="000000"/>
            </w:rPr>
            <w:t>U-47700 and AH-7921</w:t>
          </w:r>
          <w:r>
            <w:rPr>
              <w:color w:val="000000"/>
            </w:rPr>
            <w:t>—</w:t>
          </w:r>
          <w:r w:rsidRPr="00CF5829">
            <w:rPr>
              <w:color w:val="000000"/>
            </w:rPr>
            <w:t>in Penalty Group 1; and two designer medications</w:t>
          </w:r>
          <w:r>
            <w:rPr>
              <w:color w:val="000000"/>
            </w:rPr>
            <w:t>—Etizolam and Phenazepam—</w:t>
          </w:r>
          <w:r w:rsidRPr="00CF5829">
            <w:rPr>
              <w:color w:val="000000"/>
            </w:rPr>
            <w:t>in Penalty Group 3. In addit</w:t>
          </w:r>
          <w:r>
            <w:rPr>
              <w:color w:val="000000"/>
            </w:rPr>
            <w:t>ion, there are two medications—Carisoprodol and Tramadol—that</w:t>
          </w:r>
          <w:r w:rsidRPr="00CF5829">
            <w:rPr>
              <w:color w:val="000000"/>
            </w:rPr>
            <w:t xml:space="preserve"> have been scheduled but are perennially overlooked for placement in their corresponding penalty group. S</w:t>
          </w:r>
          <w:r>
            <w:rPr>
              <w:color w:val="000000"/>
            </w:rPr>
            <w:t>.</w:t>
          </w:r>
          <w:r w:rsidRPr="00CF5829">
            <w:rPr>
              <w:color w:val="000000"/>
            </w:rPr>
            <w:t>B</w:t>
          </w:r>
          <w:r>
            <w:rPr>
              <w:color w:val="000000"/>
            </w:rPr>
            <w:t>.</w:t>
          </w:r>
          <w:r w:rsidRPr="00CF5829">
            <w:rPr>
              <w:color w:val="000000"/>
            </w:rPr>
            <w:t xml:space="preserve"> 2176 </w:t>
          </w:r>
          <w:r>
            <w:rPr>
              <w:color w:val="000000"/>
            </w:rPr>
            <w:t xml:space="preserve">places </w:t>
          </w:r>
          <w:r w:rsidRPr="00CF5829">
            <w:rPr>
              <w:color w:val="000000"/>
            </w:rPr>
            <w:t>these drugs in Penalty Group 3.</w:t>
          </w:r>
        </w:p>
        <w:p w:rsidR="00FC6E48" w:rsidRPr="00D70925" w:rsidRDefault="00FC6E48" w:rsidP="00930459">
          <w:pPr>
            <w:spacing w:after="0" w:line="240" w:lineRule="auto"/>
            <w:jc w:val="both"/>
            <w:rPr>
              <w:rFonts w:eastAsia="Times New Roman" w:cs="Times New Roman"/>
              <w:bCs/>
              <w:szCs w:val="24"/>
            </w:rPr>
          </w:pPr>
        </w:p>
      </w:sdtContent>
    </w:sdt>
    <w:p w:rsidR="00FC6E48" w:rsidRDefault="00FC6E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2671 </w:t>
      </w:r>
      <w:bookmarkStart w:id="1" w:name="AmendsCurrentLaw"/>
      <w:bookmarkEnd w:id="1"/>
      <w:r>
        <w:rPr>
          <w:rFonts w:cs="Times New Roman"/>
          <w:szCs w:val="24"/>
        </w:rPr>
        <w:t>amends current law relating to the placement of certain substances in Penalty Groups 1 and 3 of the Texas Controlled Substances Act for the purposes of prosecution of criminal offenses involving those substances.</w:t>
      </w:r>
    </w:p>
    <w:p w:rsidR="00FC6E48" w:rsidRPr="00364C59" w:rsidRDefault="00FC6E48" w:rsidP="000F1DF9">
      <w:pPr>
        <w:spacing w:after="0" w:line="240" w:lineRule="auto"/>
        <w:jc w:val="both"/>
        <w:rPr>
          <w:rFonts w:eastAsia="Times New Roman" w:cs="Times New Roman"/>
          <w:szCs w:val="24"/>
        </w:rPr>
      </w:pPr>
    </w:p>
    <w:p w:rsidR="00FC6E48" w:rsidRPr="005C2A78" w:rsidRDefault="00FC6E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A7CCC7259748F1870207388AA0BA21"/>
          </w:placeholder>
        </w:sdtPr>
        <w:sdtContent>
          <w:r>
            <w:rPr>
              <w:rFonts w:eastAsia="Times New Roman" w:cs="Times New Roman"/>
              <w:b/>
              <w:szCs w:val="24"/>
              <w:u w:val="single"/>
            </w:rPr>
            <w:t>RULEMAKING AUTHORITY</w:t>
          </w:r>
        </w:sdtContent>
      </w:sdt>
    </w:p>
    <w:p w:rsidR="00FC6E48" w:rsidRPr="006529C4" w:rsidRDefault="00FC6E48" w:rsidP="00774EC7">
      <w:pPr>
        <w:spacing w:after="0" w:line="240" w:lineRule="auto"/>
        <w:jc w:val="both"/>
        <w:rPr>
          <w:rFonts w:cs="Times New Roman"/>
          <w:szCs w:val="24"/>
        </w:rPr>
      </w:pPr>
    </w:p>
    <w:p w:rsidR="00FC6E48" w:rsidRPr="006529C4" w:rsidRDefault="00FC6E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6E48" w:rsidRPr="006529C4" w:rsidRDefault="00FC6E48" w:rsidP="00774EC7">
      <w:pPr>
        <w:spacing w:after="0" w:line="240" w:lineRule="auto"/>
        <w:jc w:val="both"/>
        <w:rPr>
          <w:rFonts w:cs="Times New Roman"/>
          <w:szCs w:val="24"/>
        </w:rPr>
      </w:pPr>
    </w:p>
    <w:p w:rsidR="00FC6E48" w:rsidRPr="005C2A78" w:rsidRDefault="00FC6E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E7EF5562A24D4E88B950755193E618"/>
          </w:placeholder>
        </w:sdtPr>
        <w:sdtContent>
          <w:r>
            <w:rPr>
              <w:rFonts w:eastAsia="Times New Roman" w:cs="Times New Roman"/>
              <w:b/>
              <w:szCs w:val="24"/>
              <w:u w:val="single"/>
            </w:rPr>
            <w:t>SECTION BY SECTION ANALYSIS</w:t>
          </w:r>
        </w:sdtContent>
      </w:sdt>
    </w:p>
    <w:p w:rsidR="00FC6E48" w:rsidRPr="005C2A78" w:rsidRDefault="00FC6E48" w:rsidP="000F1DF9">
      <w:pPr>
        <w:spacing w:after="0" w:line="240" w:lineRule="auto"/>
        <w:jc w:val="both"/>
        <w:rPr>
          <w:rFonts w:eastAsia="Times New Roman" w:cs="Times New Roman"/>
          <w:szCs w:val="24"/>
        </w:rPr>
      </w:pPr>
    </w:p>
    <w:p w:rsidR="00FC6E48" w:rsidRDefault="00FC6E48" w:rsidP="00364C59">
      <w:pPr>
        <w:spacing w:after="0" w:line="240" w:lineRule="auto"/>
        <w:jc w:val="both"/>
        <w:rPr>
          <w:rFonts w:eastAsia="Times New Roman" w:cs="Times New Roman"/>
          <w:szCs w:val="24"/>
        </w:rPr>
      </w:pPr>
      <w:r>
        <w:rPr>
          <w:rFonts w:eastAsia="Times New Roman" w:cs="Times New Roman"/>
          <w:szCs w:val="24"/>
        </w:rPr>
        <w:t>SECTION 1. Amends Section 481.102, Health and Safety Code, to provide that Penalty Group 1 consists of certain substances, including Phenazepam, U-47700, and AH-7921.</w:t>
      </w:r>
    </w:p>
    <w:p w:rsidR="00FC6E48" w:rsidRDefault="00FC6E48" w:rsidP="00364C59">
      <w:pPr>
        <w:spacing w:after="0" w:line="240" w:lineRule="auto"/>
        <w:jc w:val="both"/>
        <w:rPr>
          <w:rFonts w:eastAsia="Times New Roman" w:cs="Times New Roman"/>
          <w:szCs w:val="24"/>
        </w:rPr>
      </w:pPr>
    </w:p>
    <w:p w:rsidR="00FC6E48" w:rsidRDefault="00FC6E48" w:rsidP="00364C59">
      <w:pPr>
        <w:spacing w:after="0" w:line="240" w:lineRule="auto"/>
        <w:jc w:val="both"/>
        <w:rPr>
          <w:rFonts w:eastAsia="Times New Roman" w:cs="Times New Roman"/>
          <w:szCs w:val="24"/>
        </w:rPr>
      </w:pPr>
      <w:r>
        <w:rPr>
          <w:rFonts w:eastAsia="Times New Roman" w:cs="Times New Roman"/>
          <w:szCs w:val="24"/>
        </w:rPr>
        <w:t>SECTION 2. Amends Section 481.104(a), Health and Safety Code, to provide that Penalty Group 3 consists of a material, compound, mixture, or preparation that contains any quantity of certain substances, including Carisoprodol, Etizolam, and Tramadol.</w:t>
      </w:r>
    </w:p>
    <w:p w:rsidR="00FC6E48" w:rsidRDefault="00FC6E48" w:rsidP="00364C59">
      <w:pPr>
        <w:spacing w:after="0" w:line="240" w:lineRule="auto"/>
        <w:jc w:val="both"/>
        <w:rPr>
          <w:rFonts w:eastAsia="Times New Roman" w:cs="Times New Roman"/>
          <w:szCs w:val="24"/>
        </w:rPr>
      </w:pPr>
    </w:p>
    <w:p w:rsidR="00FC6E48" w:rsidRDefault="00FC6E48" w:rsidP="00364C59">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FC6E48" w:rsidRDefault="00FC6E48" w:rsidP="00364C59">
      <w:pPr>
        <w:spacing w:after="0" w:line="240" w:lineRule="auto"/>
        <w:jc w:val="both"/>
        <w:rPr>
          <w:rFonts w:cs="Times New Roman"/>
          <w:szCs w:val="24"/>
        </w:rPr>
      </w:pPr>
    </w:p>
    <w:p w:rsidR="00FC6E48" w:rsidRDefault="00FC6E48" w:rsidP="00364C59">
      <w:pPr>
        <w:spacing w:after="0" w:line="240" w:lineRule="auto"/>
        <w:jc w:val="both"/>
        <w:rPr>
          <w:rFonts w:cs="Times New Roman"/>
          <w:szCs w:val="24"/>
        </w:rPr>
      </w:pPr>
      <w:r>
        <w:rPr>
          <w:rFonts w:cs="Times New Roman"/>
          <w:szCs w:val="24"/>
        </w:rPr>
        <w:t xml:space="preserve">SECTION 4. Effective date: September 1, 2017. </w:t>
      </w:r>
    </w:p>
    <w:p w:rsidR="00FC6E48" w:rsidRPr="005C2A78" w:rsidRDefault="00FC6E48" w:rsidP="000F1DF9">
      <w:pPr>
        <w:spacing w:after="0" w:line="240" w:lineRule="auto"/>
        <w:jc w:val="both"/>
        <w:rPr>
          <w:rFonts w:eastAsia="Times New Roman" w:cs="Times New Roman"/>
          <w:szCs w:val="24"/>
        </w:rPr>
      </w:pPr>
    </w:p>
    <w:p w:rsidR="00FC6E48" w:rsidRPr="006529C4" w:rsidRDefault="00FC6E48" w:rsidP="00774EC7">
      <w:pPr>
        <w:spacing w:after="0" w:line="240" w:lineRule="auto"/>
        <w:jc w:val="both"/>
        <w:rPr>
          <w:rFonts w:cs="Times New Roman"/>
          <w:szCs w:val="24"/>
        </w:rPr>
      </w:pPr>
    </w:p>
    <w:p w:rsidR="00FC6E48" w:rsidRPr="006529C4" w:rsidRDefault="00FC6E48" w:rsidP="00774EC7">
      <w:pPr>
        <w:spacing w:after="0" w:line="240" w:lineRule="auto"/>
        <w:jc w:val="both"/>
      </w:pPr>
    </w:p>
    <w:sectPr w:rsidR="00FC6E4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FA" w:rsidRDefault="00C544FA" w:rsidP="000F1DF9">
      <w:pPr>
        <w:spacing w:after="0" w:line="240" w:lineRule="auto"/>
      </w:pPr>
      <w:r>
        <w:separator/>
      </w:r>
    </w:p>
  </w:endnote>
  <w:endnote w:type="continuationSeparator" w:id="0">
    <w:p w:rsidR="00C544FA" w:rsidRDefault="00C544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44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6E48">
                <w:rPr>
                  <w:sz w:val="20"/>
                  <w:szCs w:val="20"/>
                </w:rPr>
                <w:t>ZJA, 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6E48">
                <w:rPr>
                  <w:sz w:val="20"/>
                  <w:szCs w:val="20"/>
                </w:rPr>
                <w:t>H.B. 2671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6E4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44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6E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6E4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FA" w:rsidRDefault="00C544FA" w:rsidP="000F1DF9">
      <w:pPr>
        <w:spacing w:after="0" w:line="240" w:lineRule="auto"/>
      </w:pPr>
      <w:r>
        <w:separator/>
      </w:r>
    </w:p>
  </w:footnote>
  <w:footnote w:type="continuationSeparator" w:id="0">
    <w:p w:rsidR="00C544FA" w:rsidRDefault="00C544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44FA"/>
    <w:rsid w:val="00C65088"/>
    <w:rsid w:val="00CC3D4A"/>
    <w:rsid w:val="00D11363"/>
    <w:rsid w:val="00D70925"/>
    <w:rsid w:val="00DB48D8"/>
    <w:rsid w:val="00E036F8"/>
    <w:rsid w:val="00E10F50"/>
    <w:rsid w:val="00E23091"/>
    <w:rsid w:val="00E32B14"/>
    <w:rsid w:val="00E46194"/>
    <w:rsid w:val="00EE2AD8"/>
    <w:rsid w:val="00F30915"/>
    <w:rsid w:val="00FC6E4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6E4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6E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527A" w:rsidP="0067527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F858C236C54960A36ECBFDD2CC64F3"/>
        <w:category>
          <w:name w:val="General"/>
          <w:gallery w:val="placeholder"/>
        </w:category>
        <w:types>
          <w:type w:val="bbPlcHdr"/>
        </w:types>
        <w:behaviors>
          <w:behavior w:val="content"/>
        </w:behaviors>
        <w:guid w:val="{C5808B6F-01F7-43D3-8E54-A6E14D79C27C}"/>
      </w:docPartPr>
      <w:docPartBody>
        <w:p w:rsidR="00000000" w:rsidRDefault="00E70F55"/>
      </w:docPartBody>
    </w:docPart>
    <w:docPart>
      <w:docPartPr>
        <w:name w:val="D3232D32F84240538CD9FED5EA2A1C4E"/>
        <w:category>
          <w:name w:val="General"/>
          <w:gallery w:val="placeholder"/>
        </w:category>
        <w:types>
          <w:type w:val="bbPlcHdr"/>
        </w:types>
        <w:behaviors>
          <w:behavior w:val="content"/>
        </w:behaviors>
        <w:guid w:val="{55F49E70-9AA0-4B58-8B4F-5D0209CBA16E}"/>
      </w:docPartPr>
      <w:docPartBody>
        <w:p w:rsidR="00000000" w:rsidRDefault="00E70F55"/>
      </w:docPartBody>
    </w:docPart>
    <w:docPart>
      <w:docPartPr>
        <w:name w:val="4D854B0E20C84624AE712F3CDCC775D7"/>
        <w:category>
          <w:name w:val="General"/>
          <w:gallery w:val="placeholder"/>
        </w:category>
        <w:types>
          <w:type w:val="bbPlcHdr"/>
        </w:types>
        <w:behaviors>
          <w:behavior w:val="content"/>
        </w:behaviors>
        <w:guid w:val="{678B3513-DD61-4242-8932-4E8292CDB475}"/>
      </w:docPartPr>
      <w:docPartBody>
        <w:p w:rsidR="00000000" w:rsidRDefault="00E70F55"/>
      </w:docPartBody>
    </w:docPart>
    <w:docPart>
      <w:docPartPr>
        <w:name w:val="92AF4920C65E45FD8F4E79A0560BDAD9"/>
        <w:category>
          <w:name w:val="General"/>
          <w:gallery w:val="placeholder"/>
        </w:category>
        <w:types>
          <w:type w:val="bbPlcHdr"/>
        </w:types>
        <w:behaviors>
          <w:behavior w:val="content"/>
        </w:behaviors>
        <w:guid w:val="{ED8F879C-60B7-4280-9F1D-EF3BDFE99E40}"/>
      </w:docPartPr>
      <w:docPartBody>
        <w:p w:rsidR="00000000" w:rsidRDefault="00E70F55"/>
      </w:docPartBody>
    </w:docPart>
    <w:docPart>
      <w:docPartPr>
        <w:name w:val="A8BCDFD4E4AC437E977372E7BE6F3D1F"/>
        <w:category>
          <w:name w:val="General"/>
          <w:gallery w:val="placeholder"/>
        </w:category>
        <w:types>
          <w:type w:val="bbPlcHdr"/>
        </w:types>
        <w:behaviors>
          <w:behavior w:val="content"/>
        </w:behaviors>
        <w:guid w:val="{14762287-09A2-4D34-AB1C-72D5C9412203}"/>
      </w:docPartPr>
      <w:docPartBody>
        <w:p w:rsidR="00000000" w:rsidRDefault="00E70F55"/>
      </w:docPartBody>
    </w:docPart>
    <w:docPart>
      <w:docPartPr>
        <w:name w:val="5F4B038E874F475E8A4B43A01D8AC175"/>
        <w:category>
          <w:name w:val="General"/>
          <w:gallery w:val="placeholder"/>
        </w:category>
        <w:types>
          <w:type w:val="bbPlcHdr"/>
        </w:types>
        <w:behaviors>
          <w:behavior w:val="content"/>
        </w:behaviors>
        <w:guid w:val="{3096A167-94A7-4978-9600-9273417CEB7B}"/>
      </w:docPartPr>
      <w:docPartBody>
        <w:p w:rsidR="00000000" w:rsidRDefault="00E70F55"/>
      </w:docPartBody>
    </w:docPart>
    <w:docPart>
      <w:docPartPr>
        <w:name w:val="DBC974F89BB94EB3B89EA88C1D94D51B"/>
        <w:category>
          <w:name w:val="General"/>
          <w:gallery w:val="placeholder"/>
        </w:category>
        <w:types>
          <w:type w:val="bbPlcHdr"/>
        </w:types>
        <w:behaviors>
          <w:behavior w:val="content"/>
        </w:behaviors>
        <w:guid w:val="{85DA483C-2EBF-42E8-959D-BD4CC9AC461D}"/>
      </w:docPartPr>
      <w:docPartBody>
        <w:p w:rsidR="00000000" w:rsidRDefault="00E70F55"/>
      </w:docPartBody>
    </w:docPart>
    <w:docPart>
      <w:docPartPr>
        <w:name w:val="DB8EEC28A89D495D9A3B8AA79FA5C42F"/>
        <w:category>
          <w:name w:val="General"/>
          <w:gallery w:val="placeholder"/>
        </w:category>
        <w:types>
          <w:type w:val="bbPlcHdr"/>
        </w:types>
        <w:behaviors>
          <w:behavior w:val="content"/>
        </w:behaviors>
        <w:guid w:val="{9DFD70CA-CF13-4510-AC1B-E174F7554F8A}"/>
      </w:docPartPr>
      <w:docPartBody>
        <w:p w:rsidR="00000000" w:rsidRDefault="00E70F55"/>
      </w:docPartBody>
    </w:docPart>
    <w:docPart>
      <w:docPartPr>
        <w:name w:val="16D5BDCE9B204E4C9B475812EBBE9BFC"/>
        <w:category>
          <w:name w:val="General"/>
          <w:gallery w:val="placeholder"/>
        </w:category>
        <w:types>
          <w:type w:val="bbPlcHdr"/>
        </w:types>
        <w:behaviors>
          <w:behavior w:val="content"/>
        </w:behaviors>
        <w:guid w:val="{FF31640E-6379-43BB-9A36-73434681FF17}"/>
      </w:docPartPr>
      <w:docPartBody>
        <w:p w:rsidR="00000000" w:rsidRDefault="0067527A" w:rsidP="0067527A">
          <w:pPr>
            <w:pStyle w:val="16D5BDCE9B204E4C9B475812EBBE9BFC"/>
          </w:pPr>
          <w:r w:rsidRPr="00A30DD1">
            <w:rPr>
              <w:rStyle w:val="PlaceholderText"/>
            </w:rPr>
            <w:t>Click here to enter a date.</w:t>
          </w:r>
        </w:p>
      </w:docPartBody>
    </w:docPart>
    <w:docPart>
      <w:docPartPr>
        <w:name w:val="5F4B211EEEC74025A0AE4714AE5C5F61"/>
        <w:category>
          <w:name w:val="General"/>
          <w:gallery w:val="placeholder"/>
        </w:category>
        <w:types>
          <w:type w:val="bbPlcHdr"/>
        </w:types>
        <w:behaviors>
          <w:behavior w:val="content"/>
        </w:behaviors>
        <w:guid w:val="{8E248B48-CD20-46F6-A687-D32610064A77}"/>
      </w:docPartPr>
      <w:docPartBody>
        <w:p w:rsidR="00000000" w:rsidRDefault="00E70F55"/>
      </w:docPartBody>
    </w:docPart>
    <w:docPart>
      <w:docPartPr>
        <w:name w:val="40075D8907CD48FE99953B7FFEC0909D"/>
        <w:category>
          <w:name w:val="General"/>
          <w:gallery w:val="placeholder"/>
        </w:category>
        <w:types>
          <w:type w:val="bbPlcHdr"/>
        </w:types>
        <w:behaviors>
          <w:behavior w:val="content"/>
        </w:behaviors>
        <w:guid w:val="{98FF25AB-6468-4839-B7BA-70728228F759}"/>
      </w:docPartPr>
      <w:docPartBody>
        <w:p w:rsidR="00000000" w:rsidRDefault="00E70F55"/>
      </w:docPartBody>
    </w:docPart>
    <w:docPart>
      <w:docPartPr>
        <w:name w:val="D5C86C725832464B9DEE78B31B0A7E8D"/>
        <w:category>
          <w:name w:val="General"/>
          <w:gallery w:val="placeholder"/>
        </w:category>
        <w:types>
          <w:type w:val="bbPlcHdr"/>
        </w:types>
        <w:behaviors>
          <w:behavior w:val="content"/>
        </w:behaviors>
        <w:guid w:val="{C86392AE-60DA-4A27-BD50-35B8542333C8}"/>
      </w:docPartPr>
      <w:docPartBody>
        <w:p w:rsidR="00000000" w:rsidRDefault="0067527A" w:rsidP="0067527A">
          <w:pPr>
            <w:pStyle w:val="D5C86C725832464B9DEE78B31B0A7E8D"/>
          </w:pPr>
          <w:r>
            <w:rPr>
              <w:rFonts w:eastAsia="Times New Roman" w:cs="Times New Roman"/>
              <w:bCs/>
              <w:szCs w:val="24"/>
            </w:rPr>
            <w:t xml:space="preserve"> </w:t>
          </w:r>
        </w:p>
      </w:docPartBody>
    </w:docPart>
    <w:docPart>
      <w:docPartPr>
        <w:name w:val="5DA7CCC7259748F1870207388AA0BA21"/>
        <w:category>
          <w:name w:val="General"/>
          <w:gallery w:val="placeholder"/>
        </w:category>
        <w:types>
          <w:type w:val="bbPlcHdr"/>
        </w:types>
        <w:behaviors>
          <w:behavior w:val="content"/>
        </w:behaviors>
        <w:guid w:val="{28DB56B0-883A-4ACC-9868-09B8289DBABF}"/>
      </w:docPartPr>
      <w:docPartBody>
        <w:p w:rsidR="00000000" w:rsidRDefault="00E70F55"/>
      </w:docPartBody>
    </w:docPart>
    <w:docPart>
      <w:docPartPr>
        <w:name w:val="82E7EF5562A24D4E88B950755193E618"/>
        <w:category>
          <w:name w:val="General"/>
          <w:gallery w:val="placeholder"/>
        </w:category>
        <w:types>
          <w:type w:val="bbPlcHdr"/>
        </w:types>
        <w:behaviors>
          <w:behavior w:val="content"/>
        </w:behaviors>
        <w:guid w:val="{31DEBA9E-EB53-4F18-8148-C61AFD62A782}"/>
      </w:docPartPr>
      <w:docPartBody>
        <w:p w:rsidR="00000000" w:rsidRDefault="00E70F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527A"/>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70F5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527A"/>
    <w:rPr>
      <w:rFonts w:ascii="Times New Roman" w:hAnsi="Times New Roman"/>
      <w:sz w:val="24"/>
    </w:rPr>
  </w:style>
  <w:style w:type="paragraph" w:customStyle="1" w:styleId="487D89B4F8B34DB4967D41FE18F7F88D7">
    <w:name w:val="487D89B4F8B34DB4967D41FE18F7F88D7"/>
    <w:rsid w:val="0067527A"/>
    <w:rPr>
      <w:rFonts w:ascii="Times New Roman" w:hAnsi="Times New Roman"/>
      <w:sz w:val="24"/>
    </w:rPr>
  </w:style>
  <w:style w:type="paragraph" w:customStyle="1" w:styleId="AE2570ED5D764CD7AF9686706F550F4620">
    <w:name w:val="AE2570ED5D764CD7AF9686706F550F4620"/>
    <w:rsid w:val="0067527A"/>
    <w:pPr>
      <w:tabs>
        <w:tab w:val="center" w:pos="4680"/>
        <w:tab w:val="right" w:pos="9360"/>
      </w:tabs>
      <w:spacing w:after="0" w:line="240" w:lineRule="auto"/>
    </w:pPr>
    <w:rPr>
      <w:rFonts w:ascii="Times New Roman" w:hAnsi="Times New Roman"/>
      <w:sz w:val="24"/>
    </w:rPr>
  </w:style>
  <w:style w:type="paragraph" w:customStyle="1" w:styleId="16D5BDCE9B204E4C9B475812EBBE9BFC">
    <w:name w:val="16D5BDCE9B204E4C9B475812EBBE9BFC"/>
    <w:rsid w:val="0067527A"/>
  </w:style>
  <w:style w:type="paragraph" w:customStyle="1" w:styleId="D5C86C725832464B9DEE78B31B0A7E8D">
    <w:name w:val="D5C86C725832464B9DEE78B31B0A7E8D"/>
    <w:rsid w:val="006752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527A"/>
    <w:rPr>
      <w:rFonts w:ascii="Times New Roman" w:hAnsi="Times New Roman"/>
      <w:sz w:val="24"/>
    </w:rPr>
  </w:style>
  <w:style w:type="paragraph" w:customStyle="1" w:styleId="487D89B4F8B34DB4967D41FE18F7F88D7">
    <w:name w:val="487D89B4F8B34DB4967D41FE18F7F88D7"/>
    <w:rsid w:val="0067527A"/>
    <w:rPr>
      <w:rFonts w:ascii="Times New Roman" w:hAnsi="Times New Roman"/>
      <w:sz w:val="24"/>
    </w:rPr>
  </w:style>
  <w:style w:type="paragraph" w:customStyle="1" w:styleId="AE2570ED5D764CD7AF9686706F550F4620">
    <w:name w:val="AE2570ED5D764CD7AF9686706F550F4620"/>
    <w:rsid w:val="0067527A"/>
    <w:pPr>
      <w:tabs>
        <w:tab w:val="center" w:pos="4680"/>
        <w:tab w:val="right" w:pos="9360"/>
      </w:tabs>
      <w:spacing w:after="0" w:line="240" w:lineRule="auto"/>
    </w:pPr>
    <w:rPr>
      <w:rFonts w:ascii="Times New Roman" w:hAnsi="Times New Roman"/>
      <w:sz w:val="24"/>
    </w:rPr>
  </w:style>
  <w:style w:type="paragraph" w:customStyle="1" w:styleId="16D5BDCE9B204E4C9B475812EBBE9BFC">
    <w:name w:val="16D5BDCE9B204E4C9B475812EBBE9BFC"/>
    <w:rsid w:val="0067527A"/>
  </w:style>
  <w:style w:type="paragraph" w:customStyle="1" w:styleId="D5C86C725832464B9DEE78B31B0A7E8D">
    <w:name w:val="D5C86C725832464B9DEE78B31B0A7E8D"/>
    <w:rsid w:val="00675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AB5E45-5174-4750-864D-986D661D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302</Words>
  <Characters>1724</Characters>
  <Application>Microsoft Office Word</Application>
  <DocSecurity>0</DocSecurity>
  <Lines>14</Lines>
  <Paragraphs>4</Paragraphs>
  <ScaleCrop>false</ScaleCrop>
  <Company>Texas Legislative Council</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2017-05-06T01:37:00Z</cp:lastPrinted>
  <dcterms:created xsi:type="dcterms:W3CDTF">2015-05-29T14:24:00Z</dcterms:created>
  <dcterms:modified xsi:type="dcterms:W3CDTF">2017-05-06T01:37:00Z</dcterms:modified>
</cp:coreProperties>
</file>

<file path=docProps/custom.xml><?xml version="1.0" encoding="utf-8"?>
<op:Properties xmlns:vt="http://schemas.openxmlformats.org/officeDocument/2006/docPropsVTypes" xmlns:op="http://schemas.openxmlformats.org/officeDocument/2006/custom-properties"/>
</file>