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0248" w:rsidTr="00345119">
        <w:tc>
          <w:tcPr>
            <w:tcW w:w="9576" w:type="dxa"/>
            <w:noWrap/>
          </w:tcPr>
          <w:p w:rsidR="008423E4" w:rsidRPr="0022177D" w:rsidRDefault="00957F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7F9C" w:rsidP="008423E4">
      <w:pPr>
        <w:jc w:val="center"/>
      </w:pPr>
    </w:p>
    <w:p w:rsidR="008423E4" w:rsidRPr="00B31F0E" w:rsidRDefault="00957F9C" w:rsidP="008423E4"/>
    <w:p w:rsidR="008423E4" w:rsidRPr="00742794" w:rsidRDefault="00957F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0248" w:rsidTr="00345119">
        <w:tc>
          <w:tcPr>
            <w:tcW w:w="9576" w:type="dxa"/>
          </w:tcPr>
          <w:p w:rsidR="008423E4" w:rsidRPr="00861995" w:rsidRDefault="00957F9C" w:rsidP="00345119">
            <w:pPr>
              <w:jc w:val="right"/>
            </w:pPr>
            <w:r>
              <w:t>H.B. 2677</w:t>
            </w:r>
          </w:p>
        </w:tc>
      </w:tr>
      <w:tr w:rsidR="00230248" w:rsidTr="00345119">
        <w:tc>
          <w:tcPr>
            <w:tcW w:w="9576" w:type="dxa"/>
          </w:tcPr>
          <w:p w:rsidR="008423E4" w:rsidRPr="00861995" w:rsidRDefault="00957F9C" w:rsidP="00B6770C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230248" w:rsidTr="00345119">
        <w:tc>
          <w:tcPr>
            <w:tcW w:w="9576" w:type="dxa"/>
          </w:tcPr>
          <w:p w:rsidR="008423E4" w:rsidRPr="00861995" w:rsidRDefault="00957F9C" w:rsidP="00345119">
            <w:pPr>
              <w:jc w:val="right"/>
            </w:pPr>
            <w:r>
              <w:t>Urban Affairs</w:t>
            </w:r>
          </w:p>
        </w:tc>
      </w:tr>
      <w:tr w:rsidR="00230248" w:rsidTr="00345119">
        <w:tc>
          <w:tcPr>
            <w:tcW w:w="9576" w:type="dxa"/>
          </w:tcPr>
          <w:p w:rsidR="008423E4" w:rsidRDefault="00957F9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7F9C" w:rsidP="008423E4">
      <w:pPr>
        <w:tabs>
          <w:tab w:val="right" w:pos="9360"/>
        </w:tabs>
      </w:pPr>
    </w:p>
    <w:p w:rsidR="008423E4" w:rsidRDefault="00957F9C" w:rsidP="008423E4"/>
    <w:p w:rsidR="008423E4" w:rsidRDefault="00957F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0248" w:rsidTr="00345119">
        <w:tc>
          <w:tcPr>
            <w:tcW w:w="9576" w:type="dxa"/>
          </w:tcPr>
          <w:p w:rsidR="008423E4" w:rsidRPr="00A8133F" w:rsidRDefault="00957F9C" w:rsidP="003977E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7F9C" w:rsidP="003977E0"/>
          <w:p w:rsidR="008423E4" w:rsidRDefault="00957F9C" w:rsidP="003977E0">
            <w:pPr>
              <w:pStyle w:val="Header"/>
              <w:jc w:val="both"/>
            </w:pPr>
            <w:r>
              <w:t>Interested parties note that</w:t>
            </w:r>
            <w:r>
              <w:t xml:space="preserve"> a</w:t>
            </w:r>
            <w:r>
              <w:t xml:space="preserve"> recent</w:t>
            </w:r>
            <w:r>
              <w:t xml:space="preserve"> investigative report found that a number of migrant labor housing providers </w:t>
            </w:r>
            <w:r>
              <w:t xml:space="preserve">are </w:t>
            </w:r>
            <w:r>
              <w:t xml:space="preserve">subjecting migrant </w:t>
            </w:r>
            <w:r>
              <w:t>agricultural workers to dismal living conditions</w:t>
            </w:r>
            <w:r>
              <w:t>,</w:t>
            </w:r>
            <w:r>
              <w:t xml:space="preserve"> </w:t>
            </w:r>
            <w:r>
              <w:t>such</w:t>
            </w:r>
            <w:r>
              <w:t xml:space="preserve"> </w:t>
            </w:r>
            <w:r>
              <w:t xml:space="preserve">as </w:t>
            </w:r>
            <w:r>
              <w:t>sewage-flooded homes</w:t>
            </w:r>
            <w:r>
              <w:t xml:space="preserve"> and</w:t>
            </w:r>
            <w:r>
              <w:t xml:space="preserve"> empty shipping containers. </w:t>
            </w:r>
            <w:r>
              <w:t>These parties contend</w:t>
            </w:r>
            <w:r>
              <w:t xml:space="preserve"> that while the Texas Department of Housing and Community Affairs </w:t>
            </w:r>
            <w:r>
              <w:t xml:space="preserve">(TDHCA) </w:t>
            </w:r>
            <w:r>
              <w:t xml:space="preserve">is currently responsible for overseeing </w:t>
            </w:r>
            <w:r>
              <w:t>m</w:t>
            </w:r>
            <w:r>
              <w:t xml:space="preserve">igrant </w:t>
            </w:r>
            <w:r>
              <w:t>l</w:t>
            </w:r>
            <w:r>
              <w:t>ab</w:t>
            </w:r>
            <w:r>
              <w:t xml:space="preserve">or </w:t>
            </w:r>
            <w:r>
              <w:t>h</w:t>
            </w:r>
            <w:r>
              <w:t xml:space="preserve">ousing </w:t>
            </w:r>
            <w:r>
              <w:t>f</w:t>
            </w:r>
            <w:r>
              <w:t xml:space="preserve">acility </w:t>
            </w:r>
            <w:r>
              <w:t>r</w:t>
            </w:r>
            <w:r>
              <w:t xml:space="preserve">egulations, the </w:t>
            </w:r>
            <w:r>
              <w:t>TDHCA</w:t>
            </w:r>
            <w:r>
              <w:t xml:space="preserve"> lacks adequate </w:t>
            </w:r>
            <w:r>
              <w:t xml:space="preserve">staff and </w:t>
            </w:r>
            <w:r>
              <w:t xml:space="preserve">enforcement mechanisms to address noncompliance with facility standards. </w:t>
            </w:r>
            <w:r>
              <w:t xml:space="preserve">H.B. 2677 seeks </w:t>
            </w:r>
            <w:r>
              <w:t>to ensure accountability and enforcement</w:t>
            </w:r>
            <w:r>
              <w:t xml:space="preserve"> of these regulations by strengthening the </w:t>
            </w:r>
            <w:r>
              <w:t>TDHCA</w:t>
            </w:r>
            <w:r>
              <w:t xml:space="preserve"> </w:t>
            </w:r>
            <w:r>
              <w:t xml:space="preserve">civil </w:t>
            </w:r>
            <w:r>
              <w:t>pena</w:t>
            </w:r>
            <w:r>
              <w:t>lty structure</w:t>
            </w:r>
            <w:r>
              <w:t xml:space="preserve">.  </w:t>
            </w:r>
          </w:p>
          <w:p w:rsidR="008423E4" w:rsidRPr="00E26B13" w:rsidRDefault="00957F9C" w:rsidP="003977E0">
            <w:pPr>
              <w:rPr>
                <w:b/>
              </w:rPr>
            </w:pPr>
          </w:p>
        </w:tc>
      </w:tr>
      <w:tr w:rsidR="00230248" w:rsidTr="00345119">
        <w:tc>
          <w:tcPr>
            <w:tcW w:w="9576" w:type="dxa"/>
          </w:tcPr>
          <w:p w:rsidR="0017725B" w:rsidRDefault="00957F9C" w:rsidP="003977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7F9C" w:rsidP="003977E0">
            <w:pPr>
              <w:rPr>
                <w:b/>
                <w:u w:val="single"/>
              </w:rPr>
            </w:pPr>
          </w:p>
          <w:p w:rsidR="00FD7793" w:rsidRPr="00FD7793" w:rsidRDefault="00957F9C" w:rsidP="003977E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957F9C" w:rsidP="003977E0">
            <w:pPr>
              <w:rPr>
                <w:b/>
                <w:u w:val="single"/>
              </w:rPr>
            </w:pPr>
          </w:p>
        </w:tc>
      </w:tr>
      <w:tr w:rsidR="00230248" w:rsidTr="00345119">
        <w:tc>
          <w:tcPr>
            <w:tcW w:w="9576" w:type="dxa"/>
          </w:tcPr>
          <w:p w:rsidR="008423E4" w:rsidRPr="00A8133F" w:rsidRDefault="00957F9C" w:rsidP="003977E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7F9C" w:rsidP="003977E0"/>
          <w:p w:rsidR="00FD7793" w:rsidRDefault="00957F9C" w:rsidP="003977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Department of Housing and Community A</w:t>
            </w:r>
            <w:r w:rsidRPr="00084D6F">
              <w:t>ffairs</w:t>
            </w:r>
            <w:r>
              <w:t xml:space="preserve"> in SECTION 1 of this bill.</w:t>
            </w:r>
          </w:p>
          <w:p w:rsidR="008423E4" w:rsidRPr="00E21FDC" w:rsidRDefault="00957F9C" w:rsidP="003977E0">
            <w:pPr>
              <w:rPr>
                <w:b/>
              </w:rPr>
            </w:pPr>
          </w:p>
        </w:tc>
      </w:tr>
      <w:tr w:rsidR="00230248" w:rsidTr="00345119">
        <w:tc>
          <w:tcPr>
            <w:tcW w:w="9576" w:type="dxa"/>
          </w:tcPr>
          <w:p w:rsidR="008423E4" w:rsidRPr="00A8133F" w:rsidRDefault="00957F9C" w:rsidP="003977E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</w:t>
            </w:r>
            <w:r w:rsidRPr="009C1E9A">
              <w:rPr>
                <w:b/>
                <w:u w:val="single"/>
              </w:rPr>
              <w:t>S</w:t>
            </w:r>
            <w:r>
              <w:rPr>
                <w:b/>
              </w:rPr>
              <w:t xml:space="preserve"> </w:t>
            </w:r>
          </w:p>
          <w:p w:rsidR="008423E4" w:rsidRDefault="00957F9C" w:rsidP="003977E0"/>
          <w:p w:rsidR="00B015A9" w:rsidRDefault="00957F9C" w:rsidP="003977E0">
            <w:pPr>
              <w:pStyle w:val="Header"/>
              <w:jc w:val="both"/>
            </w:pPr>
            <w:r>
              <w:t xml:space="preserve">H.B. 2677 amends the Government Code to </w:t>
            </w:r>
            <w:r>
              <w:t xml:space="preserve">change the </w:t>
            </w:r>
            <w:r>
              <w:t xml:space="preserve">amount </w:t>
            </w:r>
            <w:r>
              <w:t>of</w:t>
            </w:r>
            <w:r>
              <w:t xml:space="preserve"> the civil penalty </w:t>
            </w:r>
            <w:r>
              <w:t>for a</w:t>
            </w:r>
            <w:r>
              <w:t xml:space="preserve"> violat</w:t>
            </w:r>
            <w:r>
              <w:t>ion of</w:t>
            </w:r>
            <w:r>
              <w:t xml:space="preserve"> </w:t>
            </w:r>
            <w:r>
              <w:t xml:space="preserve">statutory </w:t>
            </w:r>
            <w:r>
              <w:t xml:space="preserve">provisions relating to </w:t>
            </w:r>
            <w:r w:rsidRPr="001F04AF">
              <w:t>migrant labor housing facilities</w:t>
            </w:r>
            <w:r>
              <w:t xml:space="preserve"> or a rule adopted under such provisions</w:t>
            </w:r>
            <w:r>
              <w:t xml:space="preserve"> from $200 </w:t>
            </w:r>
            <w:r w:rsidRPr="00354E42">
              <w:t>for each day that the violation occurs</w:t>
            </w:r>
            <w:r>
              <w:t xml:space="preserve"> </w:t>
            </w:r>
            <w:r>
              <w:t xml:space="preserve">to </w:t>
            </w:r>
            <w:r>
              <w:t>a minimum of</w:t>
            </w:r>
            <w:r w:rsidRPr="001F04AF">
              <w:t xml:space="preserve"> $50 for each person occupying </w:t>
            </w:r>
            <w:r>
              <w:t>the</w:t>
            </w:r>
            <w:r w:rsidRPr="001F04AF">
              <w:t xml:space="preserve"> </w:t>
            </w:r>
            <w:r w:rsidRPr="001F04AF">
              <w:t>migrant labor housing facility in violation</w:t>
            </w:r>
            <w:r>
              <w:t xml:space="preserve"> of such provisions </w:t>
            </w:r>
            <w:r w:rsidRPr="00354E42">
              <w:t>for each day that the violation occurs</w:t>
            </w:r>
            <w:r>
              <w:t xml:space="preserve">. </w:t>
            </w:r>
            <w:r>
              <w:t>The bill removes the requirement that t</w:t>
            </w:r>
            <w:r w:rsidRPr="00354E42">
              <w:t>he county attorney for the county in which the violation occurr</w:t>
            </w:r>
            <w:r w:rsidRPr="00354E42">
              <w:t>ed, or the attorney general</w:t>
            </w:r>
            <w:r>
              <w:t>,</w:t>
            </w:r>
            <w:r w:rsidRPr="00354E42">
              <w:t xml:space="preserve"> at the request of the Texas Department of Housing and Community Affairs (TDHCA), bring an action in the name of the state to collect the penalty</w:t>
            </w:r>
            <w:r>
              <w:t xml:space="preserve">. </w:t>
            </w:r>
            <w:r>
              <w:t>The bill</w:t>
            </w:r>
            <w:r>
              <w:t xml:space="preserve"> instead</w:t>
            </w:r>
            <w:r>
              <w:t xml:space="preserve"> authorizes</w:t>
            </w:r>
            <w:r w:rsidRPr="00084D6F">
              <w:t xml:space="preserve"> </w:t>
            </w:r>
            <w:r>
              <w:t xml:space="preserve">an action to collect a penalty to be brought by </w:t>
            </w:r>
            <w:r w:rsidRPr="00084D6F">
              <w:t xml:space="preserve">the </w:t>
            </w:r>
            <w:r>
              <w:t>TDHCA</w:t>
            </w:r>
            <w:r w:rsidRPr="00084D6F">
              <w:t xml:space="preserve"> through </w:t>
            </w:r>
            <w:r>
              <w:t>a</w:t>
            </w:r>
            <w:r>
              <w:t xml:space="preserve"> prescribed</w:t>
            </w:r>
            <w:r w:rsidRPr="00084D6F">
              <w:t xml:space="preserve"> contested case hearing process</w:t>
            </w:r>
            <w:r>
              <w:t>;</w:t>
            </w:r>
            <w:r>
              <w:t xml:space="preserve"> </w:t>
            </w:r>
            <w:r>
              <w:t xml:space="preserve">by </w:t>
            </w:r>
            <w:r w:rsidRPr="00B015A9">
              <w:t xml:space="preserve">the county attorney for the county in which the violation occurred, or the attorney general, at the </w:t>
            </w:r>
            <w:r>
              <w:t>request of the TDHCA; or by</w:t>
            </w:r>
            <w:r>
              <w:t xml:space="preserve"> </w:t>
            </w:r>
            <w:r w:rsidRPr="00084D6F">
              <w:t>a migrant agricultural worker who, at the time of the violation, l</w:t>
            </w:r>
            <w:r w:rsidRPr="00084D6F">
              <w:t>ived in the migrant labor housing facility that is the subject of the vio</w:t>
            </w:r>
            <w:r>
              <w:t xml:space="preserve">lation. </w:t>
            </w:r>
          </w:p>
          <w:p w:rsidR="00B015A9" w:rsidRDefault="00957F9C" w:rsidP="003977E0">
            <w:pPr>
              <w:pStyle w:val="Header"/>
              <w:jc w:val="both"/>
            </w:pPr>
          </w:p>
          <w:p w:rsidR="008423E4" w:rsidRDefault="00957F9C" w:rsidP="003977E0">
            <w:pPr>
              <w:pStyle w:val="Header"/>
              <w:jc w:val="both"/>
            </w:pPr>
            <w:r>
              <w:t>H.B. 2677</w:t>
            </w:r>
            <w:r>
              <w:t xml:space="preserve"> requires the TDHCA by rule to adopt a penalty schedule that increases the amount of the penalty assessed against a person who repeatedly violates </w:t>
            </w:r>
            <w:r>
              <w:t>statutory provisi</w:t>
            </w:r>
            <w:r>
              <w:t xml:space="preserve">ons relating to </w:t>
            </w:r>
            <w:r w:rsidRPr="001F04AF">
              <w:t>migrant labor housing facilities</w:t>
            </w:r>
            <w:r>
              <w:t xml:space="preserve"> or rules adopted under those provisions</w:t>
            </w:r>
            <w:r>
              <w:t>.</w:t>
            </w:r>
            <w:r>
              <w:t xml:space="preserve"> The bill requires a </w:t>
            </w:r>
            <w:r>
              <w:t xml:space="preserve">penalty collected under </w:t>
            </w:r>
            <w:r>
              <w:t xml:space="preserve">an action brought by </w:t>
            </w:r>
            <w:r w:rsidRPr="009A7C79">
              <w:t xml:space="preserve">the </w:t>
            </w:r>
            <w:r>
              <w:t>TDHCA</w:t>
            </w:r>
            <w:r>
              <w:t>,</w:t>
            </w:r>
            <w:r w:rsidRPr="009A7C79">
              <w:t xml:space="preserve"> </w:t>
            </w:r>
            <w:r>
              <w:t>a</w:t>
            </w:r>
            <w:r w:rsidRPr="009A7C79">
              <w:t xml:space="preserve"> </w:t>
            </w:r>
            <w:r w:rsidRPr="009A7C79">
              <w:t>county attorney</w:t>
            </w:r>
            <w:r>
              <w:t>,</w:t>
            </w:r>
            <w:r w:rsidRPr="009A7C79">
              <w:t xml:space="preserve"> or the attorney general</w:t>
            </w:r>
            <w:r>
              <w:t xml:space="preserve"> </w:t>
            </w:r>
            <w:r>
              <w:t>to</w:t>
            </w:r>
            <w:r>
              <w:t xml:space="preserve"> be deposited to the credit of the general re</w:t>
            </w:r>
            <w:r>
              <w:t xml:space="preserve">venue fund and </w:t>
            </w:r>
            <w:r>
              <w:t xml:space="preserve">restricts appropriation of </w:t>
            </w:r>
            <w:r>
              <w:t xml:space="preserve">the penalty </w:t>
            </w:r>
            <w:r>
              <w:t xml:space="preserve">to the </w:t>
            </w:r>
            <w:r>
              <w:t>TDHCA</w:t>
            </w:r>
            <w:r>
              <w:t xml:space="preserve"> for the enforcement of </w:t>
            </w:r>
            <w:r>
              <w:t xml:space="preserve">statutory provisions relating to </w:t>
            </w:r>
            <w:r w:rsidRPr="009A7C79">
              <w:t>migrant labor housing facilities</w:t>
            </w:r>
            <w:r>
              <w:t>.</w:t>
            </w:r>
          </w:p>
          <w:p w:rsidR="009A7C79" w:rsidRDefault="00957F9C" w:rsidP="003977E0">
            <w:pPr>
              <w:pStyle w:val="Header"/>
              <w:jc w:val="both"/>
            </w:pPr>
          </w:p>
          <w:p w:rsidR="009A7C79" w:rsidRDefault="00957F9C" w:rsidP="003977E0">
            <w:pPr>
              <w:pStyle w:val="Header"/>
              <w:jc w:val="both"/>
            </w:pPr>
            <w:r>
              <w:lastRenderedPageBreak/>
              <w:t>H.B. 2677</w:t>
            </w:r>
            <w:r>
              <w:t xml:space="preserve"> prohibits</w:t>
            </w:r>
            <w:r>
              <w:t xml:space="preserve"> </w:t>
            </w:r>
            <w:r>
              <w:t>a</w:t>
            </w:r>
            <w:r>
              <w:t xml:space="preserve"> person who owns, establishes, maintains, operates, or otherwise provides a m</w:t>
            </w:r>
            <w:r>
              <w:t xml:space="preserve">igrant labor housing facility, a person who employs a migrant agricultural worker who occupies a migrant labor housing facility, or a farm labor contractor </w:t>
            </w:r>
            <w:r>
              <w:t>from</w:t>
            </w:r>
            <w:r>
              <w:t xml:space="preserve"> reta</w:t>
            </w:r>
            <w:r>
              <w:t>liating</w:t>
            </w:r>
            <w:r>
              <w:t xml:space="preserve"> against a person for filing a complaint or providing information in good faith rela</w:t>
            </w:r>
            <w:r>
              <w:t>ting to a possible violation of</w:t>
            </w:r>
            <w:r>
              <w:t xml:space="preserve"> </w:t>
            </w:r>
            <w:r>
              <w:t xml:space="preserve">statutory provisions relating to </w:t>
            </w:r>
            <w:r w:rsidRPr="00840EEF">
              <w:t>migrant labor housing facilities</w:t>
            </w:r>
            <w:r>
              <w:t>.</w:t>
            </w:r>
            <w:r>
              <w:t xml:space="preserve"> The bill authorizes the </w:t>
            </w:r>
            <w:r>
              <w:t xml:space="preserve">court in a suit brought under </w:t>
            </w:r>
            <w:r>
              <w:t>such</w:t>
            </w:r>
            <w:r w:rsidRPr="009A7C79">
              <w:t xml:space="preserve"> </w:t>
            </w:r>
            <w:r w:rsidRPr="009A7C79">
              <w:t xml:space="preserve">provisions </w:t>
            </w:r>
            <w:r>
              <w:t>to</w:t>
            </w:r>
            <w:r>
              <w:t xml:space="preserve"> award reasonable attorney's fees to the prevailing party.</w:t>
            </w:r>
            <w:r>
              <w:t xml:space="preserve"> The bill requires </w:t>
            </w:r>
            <w:r w:rsidRPr="006553B9">
              <w:t>the</w:t>
            </w:r>
            <w:r>
              <w:t xml:space="preserve"> TDHCA</w:t>
            </w:r>
            <w:r>
              <w:t>, n</w:t>
            </w:r>
            <w:r w:rsidRPr="006553B9">
              <w:t xml:space="preserve">ot later than March 1, 2018, </w:t>
            </w:r>
            <w:r>
              <w:t>to</w:t>
            </w:r>
            <w:r w:rsidRPr="006553B9">
              <w:t xml:space="preserve"> adopt the rules necessary to implement </w:t>
            </w:r>
            <w:r>
              <w:t xml:space="preserve">the bill's provisions. </w:t>
            </w:r>
          </w:p>
          <w:p w:rsidR="008423E4" w:rsidRPr="00835628" w:rsidRDefault="00957F9C" w:rsidP="003977E0">
            <w:pPr>
              <w:rPr>
                <w:b/>
              </w:rPr>
            </w:pPr>
          </w:p>
        </w:tc>
      </w:tr>
      <w:tr w:rsidR="00230248" w:rsidTr="00345119">
        <w:tc>
          <w:tcPr>
            <w:tcW w:w="9576" w:type="dxa"/>
          </w:tcPr>
          <w:p w:rsidR="008423E4" w:rsidRPr="00A8133F" w:rsidRDefault="00957F9C" w:rsidP="003977E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7F9C" w:rsidP="003977E0"/>
          <w:p w:rsidR="008423E4" w:rsidRPr="003624F2" w:rsidRDefault="00957F9C" w:rsidP="003977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57F9C" w:rsidP="003977E0">
            <w:pPr>
              <w:rPr>
                <w:b/>
              </w:rPr>
            </w:pPr>
          </w:p>
        </w:tc>
      </w:tr>
    </w:tbl>
    <w:p w:rsidR="008423E4" w:rsidRPr="00BE0E75" w:rsidRDefault="00957F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7F9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F9C">
      <w:r>
        <w:separator/>
      </w:r>
    </w:p>
  </w:endnote>
  <w:endnote w:type="continuationSeparator" w:id="0">
    <w:p w:rsidR="00000000" w:rsidRDefault="0095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0248" w:rsidTr="009C1E9A">
      <w:trPr>
        <w:cantSplit/>
      </w:trPr>
      <w:tc>
        <w:tcPr>
          <w:tcW w:w="0" w:type="pct"/>
        </w:tcPr>
        <w:p w:rsidR="00137D90" w:rsidRDefault="00957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7F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7F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7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7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248" w:rsidTr="009C1E9A">
      <w:trPr>
        <w:cantSplit/>
      </w:trPr>
      <w:tc>
        <w:tcPr>
          <w:tcW w:w="0" w:type="pct"/>
        </w:tcPr>
        <w:p w:rsidR="00EC379B" w:rsidRDefault="00957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7F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25130</w:t>
          </w:r>
        </w:p>
      </w:tc>
      <w:tc>
        <w:tcPr>
          <w:tcW w:w="2453" w:type="pct"/>
        </w:tcPr>
        <w:p w:rsidR="00EC379B" w:rsidRDefault="00957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17.112.169</w:t>
          </w:r>
          <w:r>
            <w:fldChar w:fldCharType="end"/>
          </w:r>
        </w:p>
      </w:tc>
    </w:tr>
    <w:tr w:rsidR="00230248" w:rsidTr="009C1E9A">
      <w:trPr>
        <w:cantSplit/>
      </w:trPr>
      <w:tc>
        <w:tcPr>
          <w:tcW w:w="0" w:type="pct"/>
        </w:tcPr>
        <w:p w:rsidR="00EC379B" w:rsidRDefault="00957F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7F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7F9C" w:rsidP="006D504F">
          <w:pPr>
            <w:pStyle w:val="Footer"/>
            <w:rPr>
              <w:rStyle w:val="PageNumber"/>
            </w:rPr>
          </w:pPr>
        </w:p>
        <w:p w:rsidR="00EC379B" w:rsidRDefault="00957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2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7F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7F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7F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F9C">
      <w:r>
        <w:separator/>
      </w:r>
    </w:p>
  </w:footnote>
  <w:footnote w:type="continuationSeparator" w:id="0">
    <w:p w:rsidR="00000000" w:rsidRDefault="0095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48"/>
    <w:rsid w:val="00230248"/>
    <w:rsid w:val="009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7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793"/>
  </w:style>
  <w:style w:type="paragraph" w:styleId="CommentSubject">
    <w:name w:val="annotation subject"/>
    <w:basedOn w:val="CommentText"/>
    <w:next w:val="CommentText"/>
    <w:link w:val="CommentSubjectChar"/>
    <w:rsid w:val="00FD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793"/>
    <w:rPr>
      <w:b/>
      <w:bCs/>
    </w:rPr>
  </w:style>
  <w:style w:type="paragraph" w:styleId="Revision">
    <w:name w:val="Revision"/>
    <w:hidden/>
    <w:uiPriority w:val="99"/>
    <w:semiHidden/>
    <w:rsid w:val="004B1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7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793"/>
  </w:style>
  <w:style w:type="paragraph" w:styleId="CommentSubject">
    <w:name w:val="annotation subject"/>
    <w:basedOn w:val="CommentText"/>
    <w:next w:val="CommentText"/>
    <w:link w:val="CommentSubjectChar"/>
    <w:rsid w:val="00FD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793"/>
    <w:rPr>
      <w:b/>
      <w:bCs/>
    </w:rPr>
  </w:style>
  <w:style w:type="paragraph" w:styleId="Revision">
    <w:name w:val="Revision"/>
    <w:hidden/>
    <w:uiPriority w:val="99"/>
    <w:semiHidden/>
    <w:rsid w:val="004B1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3110</Characters>
  <Application>Microsoft Office Word</Application>
  <DocSecurity>4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HB02677 (Committee Report (Unamended))</vt:lpstr>
    </vt:vector>
  </TitlesOfParts>
  <Company>State of Texas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25130</dc:subject>
  <dc:creator>State of Texas</dc:creator>
  <dc:description>HB 2677 by Bernal-(H)Urban Affairs</dc:description>
  <cp:lastModifiedBy>Alexander McMillan</cp:lastModifiedBy>
  <cp:revision>2</cp:revision>
  <cp:lastPrinted>2017-04-22T22:05:00Z</cp:lastPrinted>
  <dcterms:created xsi:type="dcterms:W3CDTF">2017-05-01T20:57:00Z</dcterms:created>
  <dcterms:modified xsi:type="dcterms:W3CDTF">2017-05-01T20:57:00Z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17.112.169</vt:lpwstr>
  </property>
</Properties>
</file>