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65A8F" w:rsidTr="00345119">
        <w:tc>
          <w:tcPr>
            <w:tcW w:w="9576" w:type="dxa"/>
            <w:noWrap/>
          </w:tcPr>
          <w:p w:rsidR="008423E4" w:rsidRPr="0022177D" w:rsidRDefault="008F5D3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F5D32" w:rsidP="008423E4">
      <w:pPr>
        <w:jc w:val="center"/>
      </w:pPr>
    </w:p>
    <w:p w:rsidR="008423E4" w:rsidRPr="00B31F0E" w:rsidRDefault="008F5D32" w:rsidP="008423E4"/>
    <w:p w:rsidR="008423E4" w:rsidRPr="00742794" w:rsidRDefault="008F5D3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5A8F" w:rsidTr="00345119">
        <w:tc>
          <w:tcPr>
            <w:tcW w:w="9576" w:type="dxa"/>
          </w:tcPr>
          <w:p w:rsidR="008423E4" w:rsidRPr="00861995" w:rsidRDefault="008F5D32" w:rsidP="00345119">
            <w:pPr>
              <w:jc w:val="right"/>
            </w:pPr>
            <w:r>
              <w:t>C.S.H.B. 2690</w:t>
            </w:r>
          </w:p>
        </w:tc>
      </w:tr>
      <w:tr w:rsidR="00465A8F" w:rsidTr="00345119">
        <w:tc>
          <w:tcPr>
            <w:tcW w:w="9576" w:type="dxa"/>
          </w:tcPr>
          <w:p w:rsidR="008423E4" w:rsidRPr="00861995" w:rsidRDefault="008F5D32" w:rsidP="00881E51">
            <w:pPr>
              <w:jc w:val="right"/>
            </w:pPr>
            <w:r>
              <w:t xml:space="preserve">By: </w:t>
            </w:r>
            <w:r>
              <w:t>Morrison, Geanie W.</w:t>
            </w:r>
          </w:p>
        </w:tc>
      </w:tr>
      <w:tr w:rsidR="00465A8F" w:rsidTr="00345119">
        <w:tc>
          <w:tcPr>
            <w:tcW w:w="9576" w:type="dxa"/>
          </w:tcPr>
          <w:p w:rsidR="008423E4" w:rsidRPr="00861995" w:rsidRDefault="008F5D32" w:rsidP="00345119">
            <w:pPr>
              <w:jc w:val="right"/>
            </w:pPr>
            <w:r>
              <w:t>Ways &amp; Means</w:t>
            </w:r>
          </w:p>
        </w:tc>
      </w:tr>
      <w:tr w:rsidR="00465A8F" w:rsidTr="00345119">
        <w:tc>
          <w:tcPr>
            <w:tcW w:w="9576" w:type="dxa"/>
          </w:tcPr>
          <w:p w:rsidR="008423E4" w:rsidRDefault="008F5D3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F5D32" w:rsidP="008423E4">
      <w:pPr>
        <w:tabs>
          <w:tab w:val="right" w:pos="9360"/>
        </w:tabs>
      </w:pPr>
    </w:p>
    <w:p w:rsidR="008423E4" w:rsidRDefault="008F5D32" w:rsidP="008423E4"/>
    <w:p w:rsidR="008423E4" w:rsidRDefault="008F5D3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465A8F" w:rsidTr="00881E51">
        <w:tc>
          <w:tcPr>
            <w:tcW w:w="9582" w:type="dxa"/>
          </w:tcPr>
          <w:p w:rsidR="008423E4" w:rsidRPr="00A8133F" w:rsidRDefault="008F5D32" w:rsidP="00C540A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F5D32" w:rsidP="00C540A9"/>
          <w:p w:rsidR="008423E4" w:rsidRDefault="008F5D32" w:rsidP="00C540A9">
            <w:pPr>
              <w:pStyle w:val="Header"/>
              <w:jc w:val="both"/>
            </w:pPr>
            <w:r>
              <w:t>Interested parties note that</w:t>
            </w:r>
            <w:r>
              <w:t xml:space="preserve"> </w:t>
            </w:r>
            <w:r>
              <w:t>Texas</w:t>
            </w:r>
            <w:r>
              <w:t xml:space="preserve"> law does not provide</w:t>
            </w:r>
            <w:r>
              <w:t xml:space="preserve"> </w:t>
            </w:r>
            <w:r>
              <w:t xml:space="preserve">a </w:t>
            </w:r>
            <w:r>
              <w:t>dedicated mechanism to assure continu</w:t>
            </w:r>
            <w:r>
              <w:t>ed</w:t>
            </w:r>
            <w:r>
              <w:t xml:space="preserve"> </w:t>
            </w:r>
            <w:r>
              <w:t xml:space="preserve">funding </w:t>
            </w:r>
            <w:r>
              <w:t xml:space="preserve">of </w:t>
            </w:r>
            <w:r>
              <w:t xml:space="preserve">certain </w:t>
            </w:r>
            <w:r>
              <w:t>measures to combat</w:t>
            </w:r>
            <w:r>
              <w:t xml:space="preserve"> coastal erosion. </w:t>
            </w:r>
            <w:r>
              <w:t>C.S.</w:t>
            </w:r>
            <w:r>
              <w:t>H.B. 2690 seeks to address this issue by providing for</w:t>
            </w:r>
            <w:r>
              <w:t xml:space="preserve"> </w:t>
            </w:r>
            <w:r>
              <w:t xml:space="preserve">the </w:t>
            </w:r>
            <w:r>
              <w:t>dedicati</w:t>
            </w:r>
            <w:r>
              <w:t>o</w:t>
            </w:r>
            <w:r>
              <w:t xml:space="preserve">n </w:t>
            </w:r>
            <w:r>
              <w:t xml:space="preserve">of </w:t>
            </w:r>
            <w:r>
              <w:t>two percent of the</w:t>
            </w:r>
            <w:r>
              <w:t xml:space="preserve"> revenue derived</w:t>
            </w:r>
            <w:r>
              <w:t xml:space="preserve"> from </w:t>
            </w:r>
            <w:r>
              <w:t>the hotel occupancy tax levied in certain</w:t>
            </w:r>
            <w:r>
              <w:t xml:space="preserve"> </w:t>
            </w:r>
            <w:r>
              <w:t xml:space="preserve">coastal </w:t>
            </w:r>
            <w:r>
              <w:t xml:space="preserve">counties to the </w:t>
            </w:r>
            <w:r>
              <w:t>c</w:t>
            </w:r>
            <w:r>
              <w:t xml:space="preserve">oastal </w:t>
            </w:r>
            <w:r>
              <w:t>e</w:t>
            </w:r>
            <w:r>
              <w:t xml:space="preserve">rosion </w:t>
            </w:r>
            <w:r>
              <w:t>r</w:t>
            </w:r>
            <w:r>
              <w:t xml:space="preserve">esponse </w:t>
            </w:r>
            <w:r>
              <w:t>a</w:t>
            </w:r>
            <w:r>
              <w:t>ccount</w:t>
            </w:r>
            <w:r>
              <w:t xml:space="preserve"> to b</w:t>
            </w:r>
            <w:r>
              <w:t>enefit those coastal counties.</w:t>
            </w:r>
            <w:r>
              <w:t xml:space="preserve"> </w:t>
            </w:r>
          </w:p>
          <w:p w:rsidR="008423E4" w:rsidRPr="00E26B13" w:rsidRDefault="008F5D32" w:rsidP="00C540A9">
            <w:pPr>
              <w:rPr>
                <w:b/>
              </w:rPr>
            </w:pPr>
          </w:p>
        </w:tc>
      </w:tr>
      <w:tr w:rsidR="00465A8F" w:rsidTr="00881E51">
        <w:tc>
          <w:tcPr>
            <w:tcW w:w="9582" w:type="dxa"/>
          </w:tcPr>
          <w:p w:rsidR="0017725B" w:rsidRDefault="008F5D32" w:rsidP="00C540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F5D32" w:rsidP="00C540A9">
            <w:pPr>
              <w:rPr>
                <w:b/>
                <w:u w:val="single"/>
              </w:rPr>
            </w:pPr>
          </w:p>
          <w:p w:rsidR="008C14A2" w:rsidRPr="008C14A2" w:rsidRDefault="008F5D32" w:rsidP="00C540A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8F5D32" w:rsidP="00C540A9">
            <w:pPr>
              <w:rPr>
                <w:b/>
                <w:u w:val="single"/>
              </w:rPr>
            </w:pPr>
          </w:p>
        </w:tc>
      </w:tr>
      <w:tr w:rsidR="00465A8F" w:rsidTr="00881E51">
        <w:tc>
          <w:tcPr>
            <w:tcW w:w="9582" w:type="dxa"/>
          </w:tcPr>
          <w:p w:rsidR="008423E4" w:rsidRPr="00A8133F" w:rsidRDefault="008F5D32" w:rsidP="00C540A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F5D32" w:rsidP="00C540A9"/>
          <w:p w:rsidR="008C14A2" w:rsidRDefault="008F5D32" w:rsidP="00C540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8F5D32" w:rsidP="00C540A9">
            <w:pPr>
              <w:rPr>
                <w:b/>
              </w:rPr>
            </w:pPr>
          </w:p>
        </w:tc>
      </w:tr>
      <w:tr w:rsidR="00465A8F" w:rsidTr="00881E51">
        <w:tc>
          <w:tcPr>
            <w:tcW w:w="9582" w:type="dxa"/>
          </w:tcPr>
          <w:p w:rsidR="008423E4" w:rsidRPr="00A8133F" w:rsidRDefault="008F5D32" w:rsidP="00C540A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F5D32" w:rsidP="00C540A9"/>
          <w:p w:rsidR="00BD1255" w:rsidRDefault="008F5D32" w:rsidP="00C540A9">
            <w:pPr>
              <w:pStyle w:val="Header"/>
              <w:jc w:val="both"/>
            </w:pPr>
            <w:r>
              <w:t>C.S.H.B. 2690 amends the Tax Code to require</w:t>
            </w:r>
            <w:r>
              <w:t xml:space="preserve"> </w:t>
            </w:r>
            <w:r>
              <w:t>the comptroller of public accounts, not later than September 30 of each state fiscal year</w:t>
            </w:r>
            <w:r>
              <w:t xml:space="preserve"> beginning with </w:t>
            </w:r>
            <w:r>
              <w:t xml:space="preserve">2020 state </w:t>
            </w:r>
            <w:r>
              <w:t>fiscal year</w:t>
            </w:r>
            <w:r>
              <w:t>,</w:t>
            </w:r>
            <w:r>
              <w:t xml:space="preserve"> </w:t>
            </w:r>
            <w:r>
              <w:t>to</w:t>
            </w:r>
            <w:r>
              <w:t xml:space="preserve"> compute the amount of revenue derived from the col</w:t>
            </w:r>
            <w:r>
              <w:t>lection</w:t>
            </w:r>
            <w:r>
              <w:t xml:space="preserve"> of</w:t>
            </w:r>
            <w:r>
              <w:t xml:space="preserve"> hotel occupancy taxes at a rate of two percent and received from hotels located in counties</w:t>
            </w:r>
            <w:r>
              <w:t xml:space="preserve"> adjacent to the Gulf of Mexico or the Corpus Christi Bay</w:t>
            </w:r>
            <w:r>
              <w:t xml:space="preserve"> during the preceding state fiscal year and </w:t>
            </w:r>
            <w:r>
              <w:t xml:space="preserve">to </w:t>
            </w:r>
            <w:r>
              <w:t>transfer that amount to the coastal erosion respon</w:t>
            </w:r>
            <w:r>
              <w:t>se account</w:t>
            </w:r>
            <w:r>
              <w:t xml:space="preserve"> in the general revenue fund</w:t>
            </w:r>
            <w:r>
              <w:t xml:space="preserve">. The bill </w:t>
            </w:r>
            <w:r>
              <w:t>excludes revenue derived from</w:t>
            </w:r>
            <w:r>
              <w:t xml:space="preserve"> the collection of</w:t>
            </w:r>
            <w:r>
              <w:t xml:space="preserve"> hotel occupancy taxes that is placed in a suspense account created for certain qualified hotel projects from that computation and </w:t>
            </w:r>
            <w:r>
              <w:t>restricts the appropriation o</w:t>
            </w:r>
            <w:r>
              <w:t>f those transferred funds</w:t>
            </w:r>
            <w:r w:rsidRPr="00BD1255">
              <w:t xml:space="preserve"> </w:t>
            </w:r>
            <w:r>
              <w:t xml:space="preserve">to </w:t>
            </w:r>
            <w:r w:rsidRPr="00BD1255">
              <w:t>the General Land Office for a purpose consistent</w:t>
            </w:r>
            <w:r>
              <w:t xml:space="preserve"> with</w:t>
            </w:r>
            <w:r w:rsidRPr="00BD1255">
              <w:t xml:space="preserve"> </w:t>
            </w:r>
            <w:r>
              <w:t>provisions of</w:t>
            </w:r>
            <w:r>
              <w:t xml:space="preserve"> </w:t>
            </w:r>
            <w:r w:rsidRPr="00A53FB8">
              <w:t>the Coastal Public Lands Management Act of 1973</w:t>
            </w:r>
            <w:r>
              <w:t xml:space="preserve"> relating to coastal erosion</w:t>
            </w:r>
            <w:r>
              <w:t xml:space="preserve"> that benefits a </w:t>
            </w:r>
            <w:r>
              <w:t xml:space="preserve">coastal </w:t>
            </w:r>
            <w:r>
              <w:t>county</w:t>
            </w:r>
            <w:r w:rsidRPr="00BD1255">
              <w:t>.</w:t>
            </w:r>
          </w:p>
          <w:p w:rsidR="005B182F" w:rsidRDefault="008F5D32" w:rsidP="00C540A9">
            <w:pPr>
              <w:pStyle w:val="Header"/>
              <w:jc w:val="both"/>
            </w:pPr>
          </w:p>
          <w:p w:rsidR="00BD1255" w:rsidRDefault="008F5D32" w:rsidP="00C540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2690 </w:t>
            </w:r>
            <w:r>
              <w:t xml:space="preserve">amends the Natural Resources Code to </w:t>
            </w:r>
            <w:r>
              <w:t>make conforming changes.</w:t>
            </w:r>
          </w:p>
          <w:p w:rsidR="008423E4" w:rsidRPr="00835628" w:rsidRDefault="008F5D32" w:rsidP="00C540A9">
            <w:pPr>
              <w:rPr>
                <w:b/>
              </w:rPr>
            </w:pPr>
          </w:p>
        </w:tc>
      </w:tr>
      <w:tr w:rsidR="00465A8F" w:rsidTr="00881E51">
        <w:tc>
          <w:tcPr>
            <w:tcW w:w="9582" w:type="dxa"/>
          </w:tcPr>
          <w:p w:rsidR="008423E4" w:rsidRPr="00A8133F" w:rsidRDefault="008F5D32" w:rsidP="00C540A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F5D32" w:rsidP="00C540A9"/>
          <w:p w:rsidR="008423E4" w:rsidRPr="003624F2" w:rsidRDefault="008F5D32" w:rsidP="00C540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F5D32" w:rsidP="00C540A9">
            <w:pPr>
              <w:rPr>
                <w:b/>
              </w:rPr>
            </w:pPr>
          </w:p>
        </w:tc>
      </w:tr>
      <w:tr w:rsidR="00465A8F" w:rsidTr="00881E51">
        <w:tc>
          <w:tcPr>
            <w:tcW w:w="9582" w:type="dxa"/>
          </w:tcPr>
          <w:p w:rsidR="00881E51" w:rsidRDefault="008F5D32" w:rsidP="00C540A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A4B67" w:rsidRDefault="008F5D32" w:rsidP="00C540A9">
            <w:pPr>
              <w:jc w:val="both"/>
            </w:pPr>
          </w:p>
          <w:p w:rsidR="003A4B67" w:rsidRDefault="008F5D32" w:rsidP="00C540A9">
            <w:pPr>
              <w:jc w:val="both"/>
            </w:pPr>
            <w:r>
              <w:t xml:space="preserve">While C.S.H.B. 2690 may differ from the original in minor or nonsubstantive ways, the following comparison is </w:t>
            </w:r>
            <w:r>
              <w:t>organized and formatted in a manner that indicates the substantial differences between the introduced and committee substitute versions of the bill.</w:t>
            </w:r>
          </w:p>
          <w:p w:rsidR="003A4B67" w:rsidRPr="003A4B67" w:rsidRDefault="008F5D32" w:rsidP="00C540A9">
            <w:pPr>
              <w:jc w:val="both"/>
            </w:pPr>
          </w:p>
        </w:tc>
      </w:tr>
      <w:tr w:rsidR="00465A8F" w:rsidTr="00881E51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465A8F" w:rsidTr="00881E51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881E51" w:rsidRDefault="008F5D32" w:rsidP="00C540A9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881E51" w:rsidRDefault="008F5D32" w:rsidP="00C540A9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465A8F" w:rsidTr="00881E51">
              <w:tc>
                <w:tcPr>
                  <w:tcW w:w="4673" w:type="dxa"/>
                  <w:tcMar>
                    <w:right w:w="360" w:type="dxa"/>
                  </w:tcMar>
                </w:tcPr>
                <w:p w:rsidR="00881E51" w:rsidRDefault="008F5D32" w:rsidP="00C540A9">
                  <w:pPr>
                    <w:jc w:val="both"/>
                  </w:pPr>
                  <w:r>
                    <w:t>SECTION 1.  Section 33.604(b), Natural Resources Code, is amended</w:t>
                  </w:r>
                  <w:r>
                    <w:t>.</w:t>
                  </w:r>
                  <w:r>
                    <w:t xml:space="preserve"> 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81E51" w:rsidRDefault="008F5D32" w:rsidP="00C540A9">
                  <w:pPr>
                    <w:jc w:val="both"/>
                  </w:pPr>
                  <w:r>
                    <w:t>SECTION 1. Same as introduced version.</w:t>
                  </w:r>
                </w:p>
                <w:p w:rsidR="00881E51" w:rsidRDefault="008F5D32" w:rsidP="00C540A9">
                  <w:pPr>
                    <w:jc w:val="both"/>
                  </w:pPr>
                </w:p>
              </w:tc>
            </w:tr>
            <w:tr w:rsidR="00465A8F" w:rsidTr="00881E51">
              <w:tc>
                <w:tcPr>
                  <w:tcW w:w="4673" w:type="dxa"/>
                  <w:tcMar>
                    <w:right w:w="360" w:type="dxa"/>
                  </w:tcMar>
                </w:tcPr>
                <w:p w:rsidR="00881E51" w:rsidRDefault="008F5D32" w:rsidP="00C540A9">
                  <w:pPr>
                    <w:jc w:val="both"/>
                  </w:pPr>
                  <w:r>
                    <w:t>SECTION 2.  Subchapter F, Chapter 156, Tax Code, is amended by adding Section 156.252 to read as follows:</w:t>
                  </w:r>
                </w:p>
                <w:p w:rsidR="00881E51" w:rsidRDefault="008F5D32" w:rsidP="00C540A9">
                  <w:pPr>
                    <w:jc w:val="both"/>
                  </w:pPr>
                  <w:r>
                    <w:rPr>
                      <w:u w:val="single"/>
                    </w:rPr>
                    <w:t xml:space="preserve">Sec. 156.252.  ALLOCATION OF CERTAIN REVENUE TO BENEFIT COASTAL COUNTIES.  (a)  In this section, "coastal </w:t>
                  </w:r>
                  <w:r>
                    <w:rPr>
                      <w:u w:val="single"/>
                    </w:rPr>
                    <w:t>county" means any county adjacent to:</w:t>
                  </w:r>
                </w:p>
                <w:p w:rsidR="00881E51" w:rsidRDefault="008F5D32" w:rsidP="00C540A9">
                  <w:pPr>
                    <w:jc w:val="both"/>
                  </w:pPr>
                  <w:r>
                    <w:rPr>
                      <w:u w:val="single"/>
                    </w:rPr>
                    <w:t>(1)  the Gulf of Mexico; or</w:t>
                  </w:r>
                </w:p>
                <w:p w:rsidR="00881E51" w:rsidRDefault="008F5D32" w:rsidP="00C540A9">
                  <w:pPr>
                    <w:jc w:val="both"/>
                  </w:pPr>
                  <w:r>
                    <w:rPr>
                      <w:u w:val="single"/>
                    </w:rPr>
                    <w:t>(2)  Corpus Christi Bay.</w:t>
                  </w:r>
                </w:p>
                <w:p w:rsidR="00A53FB8" w:rsidRDefault="008F5D32" w:rsidP="00C540A9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(b)  Beginning </w:t>
                  </w:r>
                  <w:r w:rsidRPr="00A53FB8">
                    <w:rPr>
                      <w:highlight w:val="lightGray"/>
                      <w:u w:val="single"/>
                    </w:rPr>
                    <w:t>in 2020</w:t>
                  </w:r>
                  <w:r>
                    <w:rPr>
                      <w:u w:val="single"/>
                    </w:rPr>
                    <w:t xml:space="preserve">, </w:t>
                  </w:r>
                </w:p>
                <w:p w:rsidR="00A53FB8" w:rsidRDefault="008F5D32" w:rsidP="00C540A9">
                  <w:pPr>
                    <w:jc w:val="both"/>
                    <w:rPr>
                      <w:u w:val="single"/>
                    </w:rPr>
                  </w:pPr>
                </w:p>
                <w:p w:rsidR="00A53FB8" w:rsidRDefault="008F5D32" w:rsidP="00C540A9">
                  <w:pPr>
                    <w:jc w:val="both"/>
                    <w:rPr>
                      <w:u w:val="single"/>
                    </w:rPr>
                  </w:pPr>
                </w:p>
                <w:p w:rsidR="003A4B67" w:rsidRDefault="008F5D32" w:rsidP="00C540A9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the comptroller shall, not later than September 30 of each </w:t>
                  </w:r>
                  <w:r w:rsidRPr="00E0299B">
                    <w:rPr>
                      <w:highlight w:val="lightGray"/>
                      <w:u w:val="single"/>
                    </w:rPr>
                    <w:t>year</w:t>
                  </w:r>
                  <w:r>
                    <w:rPr>
                      <w:u w:val="single"/>
                    </w:rPr>
                    <w:t>:</w:t>
                  </w:r>
                </w:p>
                <w:p w:rsidR="00881E51" w:rsidRDefault="008F5D32" w:rsidP="00C540A9">
                  <w:pPr>
                    <w:jc w:val="both"/>
                  </w:pPr>
                  <w:r>
                    <w:rPr>
                      <w:u w:val="single"/>
                    </w:rPr>
                    <w:t>(1)  compute the amount of revenue derived from the collection of taxes i</w:t>
                  </w:r>
                  <w:r>
                    <w:rPr>
                      <w:u w:val="single"/>
                    </w:rPr>
                    <w:t>mposed under this chapter at a rate of two percent and received from hotels located in coastal counties during the preceding state fiscal year; and</w:t>
                  </w:r>
                </w:p>
                <w:p w:rsidR="00881E51" w:rsidRDefault="008F5D32" w:rsidP="00C540A9">
                  <w:pPr>
                    <w:jc w:val="both"/>
                  </w:pPr>
                  <w:r>
                    <w:rPr>
                      <w:u w:val="single"/>
                    </w:rPr>
                    <w:t>(2)  transfer that amount to the coastal erosion response account created under Section 33.604, Natural Reso</w:t>
                  </w:r>
                  <w:r>
                    <w:rPr>
                      <w:u w:val="single"/>
                    </w:rPr>
                    <w:t>urces Code.</w:t>
                  </w:r>
                </w:p>
                <w:p w:rsidR="00881E51" w:rsidRDefault="008F5D32" w:rsidP="00C540A9">
                  <w:pPr>
                    <w:jc w:val="both"/>
                  </w:pPr>
                  <w:r>
                    <w:rPr>
                      <w:u w:val="single"/>
                    </w:rPr>
                    <w:t xml:space="preserve">(c)  Revenue transferred under this section may be appropriated only to the General Land Office for a purpose consistent with Subchapter </w:t>
                  </w:r>
                  <w:r w:rsidRPr="00A53FB8">
                    <w:rPr>
                      <w:highlight w:val="lightGray"/>
                      <w:u w:val="single"/>
                    </w:rPr>
                    <w:t>F</w:t>
                  </w:r>
                  <w:r>
                    <w:rPr>
                      <w:u w:val="single"/>
                    </w:rPr>
                    <w:t>, Chapter 33, Natural Resources Code, that benefits a coastal county.</w:t>
                  </w:r>
                </w:p>
                <w:p w:rsidR="00881E51" w:rsidRDefault="008F5D32" w:rsidP="00C540A9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81E51" w:rsidRDefault="008F5D32" w:rsidP="00C540A9">
                  <w:pPr>
                    <w:jc w:val="both"/>
                  </w:pPr>
                  <w:r>
                    <w:t xml:space="preserve">SECTION 2.  Subchapter F, Chapter </w:t>
                  </w:r>
                  <w:r>
                    <w:t>156, Tax Code, is amended by adding Section 156.252 to read as follows:</w:t>
                  </w:r>
                </w:p>
                <w:p w:rsidR="00881E51" w:rsidRDefault="008F5D32" w:rsidP="00C540A9">
                  <w:pPr>
                    <w:jc w:val="both"/>
                  </w:pPr>
                  <w:r>
                    <w:rPr>
                      <w:u w:val="single"/>
                    </w:rPr>
                    <w:t>Sec. 156.252.  ALLOCATION OF CERTAIN REVENUE TO BENEFIT COASTAL COUNTIES.  (a)  In this section, "coastal county" means any county adjacent to:</w:t>
                  </w:r>
                </w:p>
                <w:p w:rsidR="00881E51" w:rsidRDefault="008F5D32" w:rsidP="00C540A9">
                  <w:pPr>
                    <w:jc w:val="both"/>
                  </w:pPr>
                  <w:r>
                    <w:rPr>
                      <w:u w:val="single"/>
                    </w:rPr>
                    <w:t>(1)  the Gulf of Mexico; or</w:t>
                  </w:r>
                </w:p>
                <w:p w:rsidR="00881E51" w:rsidRDefault="008F5D32" w:rsidP="00C540A9">
                  <w:pPr>
                    <w:jc w:val="both"/>
                  </w:pPr>
                  <w:r>
                    <w:rPr>
                      <w:u w:val="single"/>
                    </w:rPr>
                    <w:t xml:space="preserve">(2)  Corpus </w:t>
                  </w:r>
                  <w:r>
                    <w:rPr>
                      <w:u w:val="single"/>
                    </w:rPr>
                    <w:t>Christi Bay.</w:t>
                  </w:r>
                </w:p>
                <w:p w:rsidR="00A53FB8" w:rsidRDefault="008F5D32" w:rsidP="00C540A9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(b)  Beginning </w:t>
                  </w:r>
                  <w:r w:rsidRPr="003A4B67">
                    <w:rPr>
                      <w:highlight w:val="lightGray"/>
                      <w:u w:val="single"/>
                    </w:rPr>
                    <w:t>with the state fiscal year beginning September 1, 2019, and except as provided by Subsection (d),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881E51" w:rsidRDefault="008F5D32" w:rsidP="00C540A9">
                  <w:pPr>
                    <w:jc w:val="both"/>
                  </w:pPr>
                  <w:r>
                    <w:rPr>
                      <w:u w:val="single"/>
                    </w:rPr>
                    <w:t xml:space="preserve">the comptroller shall, not later than September 30 of each </w:t>
                  </w:r>
                  <w:r w:rsidRPr="00E0299B">
                    <w:rPr>
                      <w:highlight w:val="lightGray"/>
                      <w:u w:val="single"/>
                    </w:rPr>
                    <w:t>state fiscal year</w:t>
                  </w:r>
                  <w:r>
                    <w:rPr>
                      <w:u w:val="single"/>
                    </w:rPr>
                    <w:t>:</w:t>
                  </w:r>
                </w:p>
                <w:p w:rsidR="00881E51" w:rsidRDefault="008F5D32" w:rsidP="00C540A9">
                  <w:pPr>
                    <w:jc w:val="both"/>
                  </w:pPr>
                  <w:r>
                    <w:rPr>
                      <w:u w:val="single"/>
                    </w:rPr>
                    <w:t>(1)  compute the amount of revenue derived from the</w:t>
                  </w:r>
                  <w:r>
                    <w:rPr>
                      <w:u w:val="single"/>
                    </w:rPr>
                    <w:t xml:space="preserve"> collection of taxes imposed under this chapter at a rate of two percent and received from hotels located in coastal counties during the preceding state fiscal year; and</w:t>
                  </w:r>
                </w:p>
                <w:p w:rsidR="00881E51" w:rsidRDefault="008F5D32" w:rsidP="00C540A9">
                  <w:pPr>
                    <w:jc w:val="both"/>
                  </w:pPr>
                  <w:r>
                    <w:rPr>
                      <w:u w:val="single"/>
                    </w:rPr>
                    <w:t>(2)  transfer that amount to the coastal erosion response account created under Sectio</w:t>
                  </w:r>
                  <w:r>
                    <w:rPr>
                      <w:u w:val="single"/>
                    </w:rPr>
                    <w:t>n 33.604, Natural Resources Code.</w:t>
                  </w:r>
                </w:p>
                <w:p w:rsidR="00881E51" w:rsidRDefault="008F5D32" w:rsidP="00C540A9">
                  <w:pPr>
                    <w:jc w:val="both"/>
                  </w:pPr>
                  <w:r>
                    <w:rPr>
                      <w:u w:val="single"/>
                    </w:rPr>
                    <w:t xml:space="preserve">(c)  Revenue transferred under this section may be appropriated only to the General Land Office for a purpose consistent with Subchapter </w:t>
                  </w:r>
                  <w:r w:rsidRPr="003A4B67">
                    <w:rPr>
                      <w:highlight w:val="lightGray"/>
                      <w:u w:val="single"/>
                    </w:rPr>
                    <w:t>H,</w:t>
                  </w:r>
                  <w:r>
                    <w:rPr>
                      <w:u w:val="single"/>
                    </w:rPr>
                    <w:t xml:space="preserve"> Chapter 33, Natural Resources Code, that benefits a coastal county.</w:t>
                  </w:r>
                </w:p>
                <w:p w:rsidR="00881E51" w:rsidRDefault="008F5D32" w:rsidP="00C540A9">
                  <w:pPr>
                    <w:jc w:val="both"/>
                  </w:pPr>
                  <w:r w:rsidRPr="00A53FB8">
                    <w:rPr>
                      <w:highlight w:val="lightGray"/>
                      <w:u w:val="single"/>
                    </w:rPr>
                    <w:t xml:space="preserve">(d)  </w:t>
                  </w:r>
                  <w:r w:rsidRPr="003A4B67">
                    <w:rPr>
                      <w:highlight w:val="lightGray"/>
                      <w:u w:val="single"/>
                    </w:rPr>
                    <w:t xml:space="preserve">Revenue </w:t>
                  </w:r>
                  <w:r w:rsidRPr="003A4B67">
                    <w:rPr>
                      <w:highlight w:val="lightGray"/>
                      <w:u w:val="single"/>
                    </w:rPr>
                    <w:t>derived from the collection of taxes under this chapter that is placed in a suspense account under Section 151.429(h) or under Section 2303.5055(f), Government Code, is excluded from the computation required by Subsection (b)(1).</w:t>
                  </w:r>
                </w:p>
              </w:tc>
            </w:tr>
            <w:tr w:rsidR="00465A8F" w:rsidTr="00881E51">
              <w:tc>
                <w:tcPr>
                  <w:tcW w:w="4673" w:type="dxa"/>
                  <w:tcMar>
                    <w:right w:w="360" w:type="dxa"/>
                  </w:tcMar>
                </w:tcPr>
                <w:p w:rsidR="00881E51" w:rsidRDefault="008F5D32" w:rsidP="00C540A9">
                  <w:pPr>
                    <w:jc w:val="both"/>
                  </w:pPr>
                  <w:r>
                    <w:t>SECTION 3.  This Act take</w:t>
                  </w:r>
                  <w:r>
                    <w:t>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81E51" w:rsidRDefault="008F5D32" w:rsidP="00C540A9">
                  <w:pPr>
                    <w:jc w:val="both"/>
                  </w:pPr>
                  <w:r>
                    <w:t>SECTION 3. Same as introduced version.</w:t>
                  </w:r>
                </w:p>
                <w:p w:rsidR="00881E51" w:rsidRDefault="008F5D32" w:rsidP="00C540A9">
                  <w:pPr>
                    <w:jc w:val="both"/>
                  </w:pPr>
                </w:p>
              </w:tc>
            </w:tr>
          </w:tbl>
          <w:p w:rsidR="00881E51" w:rsidRDefault="008F5D32" w:rsidP="00C540A9"/>
          <w:p w:rsidR="00881E51" w:rsidRPr="009C1E9A" w:rsidRDefault="008F5D32" w:rsidP="00C540A9">
            <w:pPr>
              <w:rPr>
                <w:b/>
                <w:u w:val="single"/>
              </w:rPr>
            </w:pPr>
          </w:p>
        </w:tc>
      </w:tr>
    </w:tbl>
    <w:p w:rsidR="008423E4" w:rsidRPr="00BE0E75" w:rsidRDefault="008F5D3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F5D3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5D32">
      <w:r>
        <w:separator/>
      </w:r>
    </w:p>
  </w:endnote>
  <w:endnote w:type="continuationSeparator" w:id="0">
    <w:p w:rsidR="00000000" w:rsidRDefault="008F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5A8F" w:rsidTr="009C1E9A">
      <w:trPr>
        <w:cantSplit/>
      </w:trPr>
      <w:tc>
        <w:tcPr>
          <w:tcW w:w="0" w:type="pct"/>
        </w:tcPr>
        <w:p w:rsidR="00137D90" w:rsidRDefault="008F5D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F5D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F5D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F5D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F5D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5A8F" w:rsidTr="009C1E9A">
      <w:trPr>
        <w:cantSplit/>
      </w:trPr>
      <w:tc>
        <w:tcPr>
          <w:tcW w:w="0" w:type="pct"/>
        </w:tcPr>
        <w:p w:rsidR="00EC379B" w:rsidRDefault="008F5D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F5D3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21926</w:t>
          </w:r>
        </w:p>
      </w:tc>
      <w:tc>
        <w:tcPr>
          <w:tcW w:w="2453" w:type="pct"/>
        </w:tcPr>
        <w:p w:rsidR="00EC379B" w:rsidRDefault="008F5D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17.96.554</w:t>
          </w:r>
          <w:r>
            <w:fldChar w:fldCharType="end"/>
          </w:r>
        </w:p>
      </w:tc>
    </w:tr>
    <w:tr w:rsidR="00465A8F" w:rsidTr="009C1E9A">
      <w:trPr>
        <w:cantSplit/>
      </w:trPr>
      <w:tc>
        <w:tcPr>
          <w:tcW w:w="0" w:type="pct"/>
        </w:tcPr>
        <w:p w:rsidR="00EC379B" w:rsidRDefault="008F5D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F5D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20264</w:t>
          </w:r>
        </w:p>
      </w:tc>
      <w:tc>
        <w:tcPr>
          <w:tcW w:w="2453" w:type="pct"/>
        </w:tcPr>
        <w:p w:rsidR="00EC379B" w:rsidRDefault="008F5D32" w:rsidP="006D504F">
          <w:pPr>
            <w:pStyle w:val="Footer"/>
            <w:rPr>
              <w:rStyle w:val="PageNumber"/>
            </w:rPr>
          </w:pPr>
        </w:p>
        <w:p w:rsidR="00EC379B" w:rsidRDefault="008F5D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5A8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F5D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F5D3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F5D3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5D32">
      <w:r>
        <w:separator/>
      </w:r>
    </w:p>
  </w:footnote>
  <w:footnote w:type="continuationSeparator" w:id="0">
    <w:p w:rsidR="00000000" w:rsidRDefault="008F5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8F"/>
    <w:rsid w:val="00465A8F"/>
    <w:rsid w:val="008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D12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1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1255"/>
  </w:style>
  <w:style w:type="paragraph" w:styleId="CommentSubject">
    <w:name w:val="annotation subject"/>
    <w:basedOn w:val="CommentText"/>
    <w:next w:val="CommentText"/>
    <w:link w:val="CommentSubjectChar"/>
    <w:rsid w:val="00BD1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12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D12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1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1255"/>
  </w:style>
  <w:style w:type="paragraph" w:styleId="CommentSubject">
    <w:name w:val="annotation subject"/>
    <w:basedOn w:val="CommentText"/>
    <w:next w:val="CommentText"/>
    <w:link w:val="CommentSubjectChar"/>
    <w:rsid w:val="00BD1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1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4052</Characters>
  <Application>Microsoft Office Word</Application>
  <DocSecurity>4</DocSecurity>
  <Lines>135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HB02690 (Committee Report (Substituted))</vt:lpstr>
    </vt:vector>
  </TitlesOfParts>
  <Company>State of Texas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21926</dc:subject>
  <dc:creator>State of Texas</dc:creator>
  <dc:description>HB 2690 by Morrison, Geanie W.-(H)Ways &amp; Means (Substitute Document Number: 85R 20264)</dc:description>
  <cp:lastModifiedBy>Brianna Weis</cp:lastModifiedBy>
  <cp:revision>2</cp:revision>
  <cp:lastPrinted>2017-04-08T14:38:00Z</cp:lastPrinted>
  <dcterms:created xsi:type="dcterms:W3CDTF">2017-04-10T21:51:00Z</dcterms:created>
  <dcterms:modified xsi:type="dcterms:W3CDTF">2017-04-10T21:51:00Z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17.96.554</vt:lpwstr>
  </property>
</Properties>
</file>