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60227" w:rsidTr="00345119">
        <w:tc>
          <w:tcPr>
            <w:tcW w:w="9576" w:type="dxa"/>
            <w:noWrap/>
          </w:tcPr>
          <w:p w:rsidR="008423E4" w:rsidRPr="0022177D" w:rsidRDefault="00B67AB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67AB0" w:rsidP="008423E4">
      <w:pPr>
        <w:jc w:val="center"/>
      </w:pPr>
    </w:p>
    <w:p w:rsidR="008423E4" w:rsidRPr="00B31F0E" w:rsidRDefault="00B67AB0" w:rsidP="008423E4"/>
    <w:p w:rsidR="008423E4" w:rsidRPr="00742794" w:rsidRDefault="00B67AB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60227" w:rsidTr="00345119">
        <w:tc>
          <w:tcPr>
            <w:tcW w:w="9576" w:type="dxa"/>
          </w:tcPr>
          <w:p w:rsidR="008423E4" w:rsidRPr="00861995" w:rsidRDefault="00B67AB0" w:rsidP="00345119">
            <w:pPr>
              <w:jc w:val="right"/>
            </w:pPr>
            <w:r>
              <w:t>H.B. 2700</w:t>
            </w:r>
          </w:p>
        </w:tc>
      </w:tr>
      <w:tr w:rsidR="00360227" w:rsidTr="00345119">
        <w:tc>
          <w:tcPr>
            <w:tcW w:w="9576" w:type="dxa"/>
          </w:tcPr>
          <w:p w:rsidR="008423E4" w:rsidRPr="00861995" w:rsidRDefault="00B67AB0" w:rsidP="00273609">
            <w:pPr>
              <w:jc w:val="right"/>
            </w:pPr>
            <w:r>
              <w:t xml:space="preserve">By: </w:t>
            </w:r>
            <w:r>
              <w:t>Hunter</w:t>
            </w:r>
          </w:p>
        </w:tc>
      </w:tr>
      <w:tr w:rsidR="00360227" w:rsidTr="00345119">
        <w:tc>
          <w:tcPr>
            <w:tcW w:w="9576" w:type="dxa"/>
          </w:tcPr>
          <w:p w:rsidR="008423E4" w:rsidRPr="00861995" w:rsidRDefault="00B67AB0" w:rsidP="00345119">
            <w:pPr>
              <w:jc w:val="right"/>
            </w:pPr>
            <w:r>
              <w:t>Transportation</w:t>
            </w:r>
          </w:p>
        </w:tc>
      </w:tr>
      <w:tr w:rsidR="00360227" w:rsidTr="00345119">
        <w:tc>
          <w:tcPr>
            <w:tcW w:w="9576" w:type="dxa"/>
          </w:tcPr>
          <w:p w:rsidR="008423E4" w:rsidRDefault="00B67AB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B67AB0" w:rsidP="008423E4">
      <w:pPr>
        <w:tabs>
          <w:tab w:val="right" w:pos="9360"/>
        </w:tabs>
      </w:pPr>
    </w:p>
    <w:p w:rsidR="008423E4" w:rsidRDefault="00B67AB0" w:rsidP="008423E4"/>
    <w:p w:rsidR="008423E4" w:rsidRDefault="00B67AB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60227" w:rsidTr="00345119">
        <w:tc>
          <w:tcPr>
            <w:tcW w:w="9576" w:type="dxa"/>
          </w:tcPr>
          <w:p w:rsidR="008423E4" w:rsidRPr="00A8133F" w:rsidRDefault="00B67AB0" w:rsidP="00A8480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67AB0" w:rsidP="00A84800"/>
          <w:p w:rsidR="008423E4" w:rsidRDefault="00B67AB0" w:rsidP="00A848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9081B">
              <w:t>Interest</w:t>
            </w:r>
            <w:r>
              <w:t>ed parties call for</w:t>
            </w:r>
            <w:r w:rsidRPr="0089081B">
              <w:t xml:space="preserve"> specialty license plate</w:t>
            </w:r>
            <w:r>
              <w:t xml:space="preserve">s to promote </w:t>
            </w:r>
            <w:r>
              <w:t>awareness of childhood cancer</w:t>
            </w:r>
            <w:r w:rsidRPr="0089081B">
              <w:t xml:space="preserve">. </w:t>
            </w:r>
            <w:r>
              <w:t>H.B. </w:t>
            </w:r>
            <w:r>
              <w:t xml:space="preserve">2700 seeks to address this issue by </w:t>
            </w:r>
            <w:r>
              <w:t>providing for the issuance of such a license plate</w:t>
            </w:r>
            <w:r w:rsidRPr="0089081B">
              <w:t>.</w:t>
            </w:r>
          </w:p>
          <w:p w:rsidR="008423E4" w:rsidRPr="00E26B13" w:rsidRDefault="00B67AB0" w:rsidP="00A84800">
            <w:pPr>
              <w:rPr>
                <w:b/>
              </w:rPr>
            </w:pPr>
          </w:p>
        </w:tc>
      </w:tr>
      <w:tr w:rsidR="00360227" w:rsidTr="00345119">
        <w:tc>
          <w:tcPr>
            <w:tcW w:w="9576" w:type="dxa"/>
          </w:tcPr>
          <w:p w:rsidR="0017725B" w:rsidRDefault="00B67AB0" w:rsidP="00A8480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67AB0" w:rsidP="00A84800">
            <w:pPr>
              <w:rPr>
                <w:b/>
                <w:u w:val="single"/>
              </w:rPr>
            </w:pPr>
          </w:p>
          <w:p w:rsidR="00DA5434" w:rsidRPr="00DA5434" w:rsidRDefault="00B67AB0" w:rsidP="00A8480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</w:t>
            </w:r>
            <w:r>
              <w:t>hange the eligibility of a person for community supervision, parole, or mandatory supervision.</w:t>
            </w:r>
          </w:p>
          <w:p w:rsidR="0017725B" w:rsidRPr="0017725B" w:rsidRDefault="00B67AB0" w:rsidP="00A84800">
            <w:pPr>
              <w:rPr>
                <w:b/>
                <w:u w:val="single"/>
              </w:rPr>
            </w:pPr>
          </w:p>
        </w:tc>
      </w:tr>
      <w:tr w:rsidR="00360227" w:rsidTr="00345119">
        <w:tc>
          <w:tcPr>
            <w:tcW w:w="9576" w:type="dxa"/>
          </w:tcPr>
          <w:p w:rsidR="008423E4" w:rsidRPr="00A8133F" w:rsidRDefault="00B67AB0" w:rsidP="00A8480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B67AB0" w:rsidP="00A84800"/>
          <w:p w:rsidR="00DA5434" w:rsidRDefault="00B67AB0" w:rsidP="00A848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</w:t>
            </w:r>
            <w:r>
              <w:t>, agency, or institution.</w:t>
            </w:r>
          </w:p>
          <w:p w:rsidR="008423E4" w:rsidRPr="00E21FDC" w:rsidRDefault="00B67AB0" w:rsidP="00A84800">
            <w:pPr>
              <w:rPr>
                <w:b/>
              </w:rPr>
            </w:pPr>
          </w:p>
        </w:tc>
      </w:tr>
      <w:tr w:rsidR="00360227" w:rsidTr="00345119">
        <w:tc>
          <w:tcPr>
            <w:tcW w:w="9576" w:type="dxa"/>
          </w:tcPr>
          <w:p w:rsidR="008423E4" w:rsidRPr="00A8133F" w:rsidRDefault="00B67AB0" w:rsidP="00A8480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67AB0" w:rsidP="00A84800"/>
          <w:p w:rsidR="008423E4" w:rsidRDefault="00B67AB0" w:rsidP="00A848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2700 amends the Transportation Code to require the Texas Department of Motor Vehicles (TxDMV) to </w:t>
            </w:r>
            <w:r w:rsidRPr="00DA5434">
              <w:t>issue specialty license plates to rais</w:t>
            </w:r>
            <w:r>
              <w:t xml:space="preserve">e awareness of childhood cancer and to design </w:t>
            </w:r>
            <w:r w:rsidRPr="00DA5434">
              <w:t xml:space="preserve">the license plates in </w:t>
            </w:r>
            <w:r w:rsidRPr="00DA5434">
              <w:t>consultation with an organization that seeks to raise awareness of</w:t>
            </w:r>
            <w:r>
              <w:t xml:space="preserve"> childhood cancer in Texas. </w:t>
            </w:r>
            <w:r>
              <w:t xml:space="preserve">The bill requires </w:t>
            </w:r>
            <w:r w:rsidRPr="004560BF">
              <w:t>the remainder of the fee for issuance of the license plates</w:t>
            </w:r>
            <w:r>
              <w:t xml:space="preserve">, after the </w:t>
            </w:r>
            <w:r w:rsidRPr="004560BF">
              <w:t xml:space="preserve">deduction of </w:t>
            </w:r>
            <w:r>
              <w:t>TxDMV</w:t>
            </w:r>
            <w:r w:rsidRPr="004560BF">
              <w:t xml:space="preserve"> administrative costs,</w:t>
            </w:r>
            <w:r>
              <w:t xml:space="preserve"> to be </w:t>
            </w:r>
            <w:r w:rsidRPr="004560BF">
              <w:t>deposited to the credit of</w:t>
            </w:r>
            <w:r w:rsidRPr="004560BF">
              <w:t xml:space="preserve"> an account</w:t>
            </w:r>
            <w:r>
              <w:t xml:space="preserve"> in a trust fund</w:t>
            </w:r>
            <w:r w:rsidRPr="004560BF">
              <w:t xml:space="preserve"> created</w:t>
            </w:r>
            <w:r>
              <w:t xml:space="preserve"> </w:t>
            </w:r>
            <w:r w:rsidRPr="004560BF">
              <w:t>by the comptroller</w:t>
            </w:r>
            <w:r>
              <w:t xml:space="preserve"> of public accounts</w:t>
            </w:r>
            <w:r>
              <w:t xml:space="preserve"> outside the general revenue fund</w:t>
            </w:r>
            <w:r>
              <w:t xml:space="preserve">. The bill </w:t>
            </w:r>
            <w:r>
              <w:t xml:space="preserve">restricts the use of </w:t>
            </w:r>
            <w:r>
              <w:t xml:space="preserve">money </w:t>
            </w:r>
            <w:r w:rsidRPr="004560BF">
              <w:t>deposited to that account</w:t>
            </w:r>
            <w:r>
              <w:t xml:space="preserve"> to </w:t>
            </w:r>
            <w:r>
              <w:t>use</w:t>
            </w:r>
            <w:r>
              <w:t xml:space="preserve"> </w:t>
            </w:r>
            <w:r w:rsidRPr="004560BF">
              <w:t>by the attorney general to provide grants to benefit organizations operating in</w:t>
            </w:r>
            <w:r w:rsidRPr="004560BF">
              <w:t xml:space="preserve"> </w:t>
            </w:r>
            <w:r>
              <w:t>Texas</w:t>
            </w:r>
            <w:r w:rsidRPr="004560BF">
              <w:t xml:space="preserve"> that raise awareness of, conduct research on, or provide services for persons diagnosed with childhood cancer.</w:t>
            </w:r>
          </w:p>
          <w:p w:rsidR="008423E4" w:rsidRPr="00835628" w:rsidRDefault="00B67AB0" w:rsidP="00A84800">
            <w:pPr>
              <w:rPr>
                <w:b/>
              </w:rPr>
            </w:pPr>
          </w:p>
        </w:tc>
      </w:tr>
      <w:tr w:rsidR="00360227" w:rsidTr="00345119">
        <w:tc>
          <w:tcPr>
            <w:tcW w:w="9576" w:type="dxa"/>
          </w:tcPr>
          <w:p w:rsidR="008423E4" w:rsidRPr="00A8133F" w:rsidRDefault="00B67AB0" w:rsidP="00A8480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67AB0" w:rsidP="00A84800"/>
          <w:p w:rsidR="008423E4" w:rsidRPr="003624F2" w:rsidRDefault="00B67AB0" w:rsidP="00A8480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B67AB0" w:rsidP="00A84800">
            <w:pPr>
              <w:rPr>
                <w:b/>
              </w:rPr>
            </w:pPr>
          </w:p>
        </w:tc>
      </w:tr>
    </w:tbl>
    <w:p w:rsidR="008423E4" w:rsidRPr="00BE0E75" w:rsidRDefault="00B67AB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67AB0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7AB0">
      <w:r>
        <w:separator/>
      </w:r>
    </w:p>
  </w:endnote>
  <w:endnote w:type="continuationSeparator" w:id="0">
    <w:p w:rsidR="00000000" w:rsidRDefault="00B6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60227" w:rsidTr="009C1E9A">
      <w:trPr>
        <w:cantSplit/>
      </w:trPr>
      <w:tc>
        <w:tcPr>
          <w:tcW w:w="0" w:type="pct"/>
        </w:tcPr>
        <w:p w:rsidR="00137D90" w:rsidRDefault="00B67A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67AB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67AB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67A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67A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0227" w:rsidTr="009C1E9A">
      <w:trPr>
        <w:cantSplit/>
      </w:trPr>
      <w:tc>
        <w:tcPr>
          <w:tcW w:w="0" w:type="pct"/>
        </w:tcPr>
        <w:p w:rsidR="00EC379B" w:rsidRDefault="00B67A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67AB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23984</w:t>
          </w:r>
        </w:p>
      </w:tc>
      <w:tc>
        <w:tcPr>
          <w:tcW w:w="2453" w:type="pct"/>
        </w:tcPr>
        <w:p w:rsidR="00EC379B" w:rsidRDefault="00B67A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17.104.58</w:t>
          </w:r>
          <w:r>
            <w:fldChar w:fldCharType="end"/>
          </w:r>
        </w:p>
      </w:tc>
    </w:tr>
    <w:tr w:rsidR="00360227" w:rsidTr="009C1E9A">
      <w:trPr>
        <w:cantSplit/>
      </w:trPr>
      <w:tc>
        <w:tcPr>
          <w:tcW w:w="0" w:type="pct"/>
        </w:tcPr>
        <w:p w:rsidR="00EC379B" w:rsidRDefault="00B67AB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67AB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67AB0" w:rsidP="006D504F">
          <w:pPr>
            <w:pStyle w:val="Footer"/>
            <w:rPr>
              <w:rStyle w:val="PageNumber"/>
            </w:rPr>
          </w:pPr>
        </w:p>
        <w:p w:rsidR="00EC379B" w:rsidRDefault="00B67A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6022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67AB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67AB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67AB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7AB0">
      <w:r>
        <w:separator/>
      </w:r>
    </w:p>
  </w:footnote>
  <w:footnote w:type="continuationSeparator" w:id="0">
    <w:p w:rsidR="00000000" w:rsidRDefault="00B67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27"/>
    <w:rsid w:val="00360227"/>
    <w:rsid w:val="00B6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560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60BF"/>
  </w:style>
  <w:style w:type="paragraph" w:styleId="CommentSubject">
    <w:name w:val="annotation subject"/>
    <w:basedOn w:val="CommentText"/>
    <w:next w:val="CommentText"/>
    <w:link w:val="CommentSubjectChar"/>
    <w:rsid w:val="0045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0BF"/>
    <w:rPr>
      <w:b/>
      <w:bCs/>
    </w:rPr>
  </w:style>
  <w:style w:type="character" w:styleId="Hyperlink">
    <w:name w:val="Hyperlink"/>
    <w:basedOn w:val="DefaultParagraphFont"/>
    <w:rsid w:val="008317B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5E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560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6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60BF"/>
  </w:style>
  <w:style w:type="paragraph" w:styleId="CommentSubject">
    <w:name w:val="annotation subject"/>
    <w:basedOn w:val="CommentText"/>
    <w:next w:val="CommentText"/>
    <w:link w:val="CommentSubjectChar"/>
    <w:rsid w:val="0045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60BF"/>
    <w:rPr>
      <w:b/>
      <w:bCs/>
    </w:rPr>
  </w:style>
  <w:style w:type="character" w:styleId="Hyperlink">
    <w:name w:val="Hyperlink"/>
    <w:basedOn w:val="DefaultParagraphFont"/>
    <w:rsid w:val="008317B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E5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1396</Characters>
  <Application>Microsoft Office Word</Application>
  <DocSecurity>4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HB02700 (Committee Report (Unamended))</vt:lpstr>
    </vt:vector>
  </TitlesOfParts>
  <Company>State of Texas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23984</dc:subject>
  <dc:creator>State of Texas</dc:creator>
  <dc:description>HB 2700 by Hunter-(H)Transportation</dc:description>
  <cp:lastModifiedBy>Molly Hoffman-Bricker</cp:lastModifiedBy>
  <cp:revision>2</cp:revision>
  <cp:lastPrinted>2017-04-18T19:10:00Z</cp:lastPrinted>
  <dcterms:created xsi:type="dcterms:W3CDTF">2017-05-04T03:10:00Z</dcterms:created>
  <dcterms:modified xsi:type="dcterms:W3CDTF">2017-05-04T03:10:00Z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17.104.58</vt:lpwstr>
  </property>
</Properties>
</file>