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F4F" w:rsidRDefault="00EE7F4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E0B7959D02943C0BE81E3258499A7B0"/>
          </w:placeholder>
        </w:sdtPr>
        <w:sdtContent>
          <w:r w:rsidRPr="005C2A78">
            <w:rPr>
              <w:rFonts w:cs="Times New Roman"/>
              <w:b/>
              <w:szCs w:val="24"/>
              <w:u w:val="single"/>
            </w:rPr>
            <w:t>BILL ANALYSIS</w:t>
          </w:r>
        </w:sdtContent>
      </w:sdt>
    </w:p>
    <w:p w:rsidR="00EE7F4F" w:rsidRPr="00585C31" w:rsidRDefault="00EE7F4F" w:rsidP="000F1DF9">
      <w:pPr>
        <w:spacing w:after="0" w:line="240" w:lineRule="auto"/>
        <w:rPr>
          <w:rFonts w:cs="Times New Roman"/>
          <w:szCs w:val="24"/>
        </w:rPr>
      </w:pPr>
    </w:p>
    <w:p w:rsidR="00EE7F4F" w:rsidRPr="00585C31" w:rsidRDefault="00EE7F4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E7F4F" w:rsidTr="000F1DF9">
        <w:tc>
          <w:tcPr>
            <w:tcW w:w="2718" w:type="dxa"/>
          </w:tcPr>
          <w:p w:rsidR="00EE7F4F" w:rsidRPr="005C2A78" w:rsidRDefault="00EE7F4F" w:rsidP="006D756B">
            <w:pPr>
              <w:rPr>
                <w:rFonts w:cs="Times New Roman"/>
                <w:szCs w:val="24"/>
              </w:rPr>
            </w:pPr>
            <w:sdt>
              <w:sdtPr>
                <w:rPr>
                  <w:rFonts w:cs="Times New Roman"/>
                  <w:szCs w:val="24"/>
                </w:rPr>
                <w:alias w:val="Agency Title"/>
                <w:tag w:val="AgencyTitleContentControl"/>
                <w:id w:val="1920747753"/>
                <w:lock w:val="sdtContentLocked"/>
                <w:placeholder>
                  <w:docPart w:val="6828BB0AEC534749A7F0BFB25EA07940"/>
                </w:placeholder>
              </w:sdtPr>
              <w:sdtEndPr>
                <w:rPr>
                  <w:rFonts w:cstheme="minorBidi"/>
                  <w:szCs w:val="22"/>
                </w:rPr>
              </w:sdtEndPr>
              <w:sdtContent>
                <w:r>
                  <w:rPr>
                    <w:rFonts w:cs="Times New Roman"/>
                    <w:szCs w:val="24"/>
                  </w:rPr>
                  <w:t>Senate Research Center</w:t>
                </w:r>
              </w:sdtContent>
            </w:sdt>
          </w:p>
        </w:tc>
        <w:tc>
          <w:tcPr>
            <w:tcW w:w="6858" w:type="dxa"/>
          </w:tcPr>
          <w:p w:rsidR="00EE7F4F" w:rsidRPr="00FF6471" w:rsidRDefault="00EE7F4F" w:rsidP="000F1DF9">
            <w:pPr>
              <w:jc w:val="right"/>
              <w:rPr>
                <w:rFonts w:cs="Times New Roman"/>
                <w:szCs w:val="24"/>
              </w:rPr>
            </w:pPr>
            <w:sdt>
              <w:sdtPr>
                <w:rPr>
                  <w:rFonts w:cs="Times New Roman"/>
                  <w:szCs w:val="24"/>
                </w:rPr>
                <w:alias w:val="Bill Number"/>
                <w:tag w:val="BillNumberOne"/>
                <w:id w:val="-410784069"/>
                <w:lock w:val="sdtContentLocked"/>
                <w:placeholder>
                  <w:docPart w:val="854E63DEF9CB47B5961D49D3D32CCAEA"/>
                </w:placeholder>
              </w:sdtPr>
              <w:sdtContent>
                <w:r>
                  <w:rPr>
                    <w:rFonts w:cs="Times New Roman"/>
                    <w:szCs w:val="24"/>
                  </w:rPr>
                  <w:t>H.B. 2703</w:t>
                </w:r>
              </w:sdtContent>
            </w:sdt>
          </w:p>
        </w:tc>
      </w:tr>
      <w:tr w:rsidR="00EE7F4F" w:rsidTr="000F1DF9">
        <w:sdt>
          <w:sdtPr>
            <w:rPr>
              <w:rFonts w:cs="Times New Roman"/>
              <w:szCs w:val="24"/>
            </w:rPr>
            <w:alias w:val="TLCNumber"/>
            <w:tag w:val="TLCNumber"/>
            <w:id w:val="-542600604"/>
            <w:lock w:val="sdtLocked"/>
            <w:placeholder>
              <w:docPart w:val="B10EA3B28A90425ABF80FED7346F72C5"/>
            </w:placeholder>
          </w:sdtPr>
          <w:sdtContent>
            <w:tc>
              <w:tcPr>
                <w:tcW w:w="2718" w:type="dxa"/>
              </w:tcPr>
              <w:p w:rsidR="00EE7F4F" w:rsidRPr="000F1DF9" w:rsidRDefault="00EE7F4F" w:rsidP="00C65088">
                <w:pPr>
                  <w:rPr>
                    <w:rFonts w:cs="Times New Roman"/>
                    <w:szCs w:val="24"/>
                  </w:rPr>
                </w:pPr>
                <w:r>
                  <w:rPr>
                    <w:rFonts w:cs="Times New Roman"/>
                    <w:szCs w:val="24"/>
                  </w:rPr>
                  <w:t>85R11927 KJE-D</w:t>
                </w:r>
              </w:p>
            </w:tc>
          </w:sdtContent>
        </w:sdt>
        <w:tc>
          <w:tcPr>
            <w:tcW w:w="6858" w:type="dxa"/>
          </w:tcPr>
          <w:p w:rsidR="00EE7F4F" w:rsidRPr="005C2A78" w:rsidRDefault="00EE7F4F" w:rsidP="006D756B">
            <w:pPr>
              <w:jc w:val="right"/>
              <w:rPr>
                <w:rFonts w:cs="Times New Roman"/>
                <w:szCs w:val="24"/>
              </w:rPr>
            </w:pPr>
            <w:sdt>
              <w:sdtPr>
                <w:rPr>
                  <w:rFonts w:cs="Times New Roman"/>
                  <w:szCs w:val="24"/>
                </w:rPr>
                <w:alias w:val="Author Label"/>
                <w:tag w:val="By"/>
                <w:id w:val="72399597"/>
                <w:lock w:val="sdtLocked"/>
                <w:placeholder>
                  <w:docPart w:val="9520D5C07317457E8D970E1E9442993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2D66AD2829147EF8ECD69807388A58B"/>
                </w:placeholder>
              </w:sdtPr>
              <w:sdtContent>
                <w:r>
                  <w:rPr>
                    <w:rFonts w:cs="Times New Roman"/>
                    <w:szCs w:val="24"/>
                  </w:rPr>
                  <w:t>Muñoz, Jr.</w:t>
                </w:r>
              </w:sdtContent>
            </w:sdt>
            <w:sdt>
              <w:sdtPr>
                <w:rPr>
                  <w:rFonts w:cs="Times New Roman"/>
                  <w:szCs w:val="24"/>
                </w:rPr>
                <w:alias w:val="Sponsor"/>
                <w:tag w:val="Sponsor"/>
                <w:id w:val="-2039656131"/>
                <w:lock w:val="sdtContentLocked"/>
                <w:placeholder>
                  <w:docPart w:val="3AC127D6E7364BB99739BFF701A6E4CC"/>
                </w:placeholder>
              </w:sdtPr>
              <w:sdtContent>
                <w:r>
                  <w:rPr>
                    <w:rFonts w:cs="Times New Roman"/>
                    <w:szCs w:val="24"/>
                  </w:rPr>
                  <w:t xml:space="preserve"> (Uresti)</w:t>
                </w:r>
              </w:sdtContent>
            </w:sdt>
          </w:p>
        </w:tc>
      </w:tr>
      <w:tr w:rsidR="00EE7F4F" w:rsidTr="000F1DF9">
        <w:tc>
          <w:tcPr>
            <w:tcW w:w="2718" w:type="dxa"/>
          </w:tcPr>
          <w:p w:rsidR="00EE7F4F" w:rsidRPr="00BC7495" w:rsidRDefault="00EE7F4F" w:rsidP="000F1DF9">
            <w:pPr>
              <w:rPr>
                <w:rFonts w:cs="Times New Roman"/>
                <w:szCs w:val="24"/>
              </w:rPr>
            </w:pPr>
          </w:p>
        </w:tc>
        <w:sdt>
          <w:sdtPr>
            <w:rPr>
              <w:rFonts w:cs="Times New Roman"/>
              <w:szCs w:val="24"/>
            </w:rPr>
            <w:alias w:val="Committee"/>
            <w:tag w:val="Committee"/>
            <w:id w:val="1914272295"/>
            <w:lock w:val="sdtContentLocked"/>
            <w:placeholder>
              <w:docPart w:val="C8289172C2BA405F8AF20C24DDF408AA"/>
            </w:placeholder>
          </w:sdtPr>
          <w:sdtContent>
            <w:tc>
              <w:tcPr>
                <w:tcW w:w="6858" w:type="dxa"/>
              </w:tcPr>
              <w:p w:rsidR="00EE7F4F" w:rsidRPr="00FF6471" w:rsidRDefault="00EE7F4F" w:rsidP="000F1DF9">
                <w:pPr>
                  <w:jc w:val="right"/>
                  <w:rPr>
                    <w:rFonts w:cs="Times New Roman"/>
                    <w:szCs w:val="24"/>
                  </w:rPr>
                </w:pPr>
                <w:r>
                  <w:rPr>
                    <w:rFonts w:cs="Times New Roman"/>
                    <w:szCs w:val="24"/>
                  </w:rPr>
                  <w:t>State Affairs</w:t>
                </w:r>
              </w:p>
            </w:tc>
          </w:sdtContent>
        </w:sdt>
      </w:tr>
      <w:tr w:rsidR="00EE7F4F" w:rsidTr="000F1DF9">
        <w:tc>
          <w:tcPr>
            <w:tcW w:w="2718" w:type="dxa"/>
          </w:tcPr>
          <w:p w:rsidR="00EE7F4F" w:rsidRPr="00BC7495" w:rsidRDefault="00EE7F4F" w:rsidP="000F1DF9">
            <w:pPr>
              <w:rPr>
                <w:rFonts w:cs="Times New Roman"/>
                <w:szCs w:val="24"/>
              </w:rPr>
            </w:pPr>
          </w:p>
        </w:tc>
        <w:sdt>
          <w:sdtPr>
            <w:rPr>
              <w:rFonts w:cs="Times New Roman"/>
              <w:szCs w:val="24"/>
            </w:rPr>
            <w:alias w:val="Date"/>
            <w:tag w:val="DateContentControl"/>
            <w:id w:val="1178081906"/>
            <w:lock w:val="sdtLocked"/>
            <w:placeholder>
              <w:docPart w:val="316ECE58C9F647399EB8417EE0685763"/>
            </w:placeholder>
            <w:date w:fullDate="2017-05-18T00:00:00Z">
              <w:dateFormat w:val="M/d/yyyy"/>
              <w:lid w:val="en-US"/>
              <w:storeMappedDataAs w:val="dateTime"/>
              <w:calendar w:val="gregorian"/>
            </w:date>
          </w:sdtPr>
          <w:sdtContent>
            <w:tc>
              <w:tcPr>
                <w:tcW w:w="6858" w:type="dxa"/>
              </w:tcPr>
              <w:p w:rsidR="00EE7F4F" w:rsidRPr="00FF6471" w:rsidRDefault="00EE7F4F" w:rsidP="000F1DF9">
                <w:pPr>
                  <w:jc w:val="right"/>
                  <w:rPr>
                    <w:rFonts w:cs="Times New Roman"/>
                    <w:szCs w:val="24"/>
                  </w:rPr>
                </w:pPr>
                <w:r>
                  <w:rPr>
                    <w:rFonts w:cs="Times New Roman"/>
                    <w:szCs w:val="24"/>
                  </w:rPr>
                  <w:t>5/18/2017</w:t>
                </w:r>
              </w:p>
            </w:tc>
          </w:sdtContent>
        </w:sdt>
      </w:tr>
      <w:tr w:rsidR="00EE7F4F" w:rsidTr="000F1DF9">
        <w:tc>
          <w:tcPr>
            <w:tcW w:w="2718" w:type="dxa"/>
          </w:tcPr>
          <w:p w:rsidR="00EE7F4F" w:rsidRPr="00BC7495" w:rsidRDefault="00EE7F4F" w:rsidP="000F1DF9">
            <w:pPr>
              <w:rPr>
                <w:rFonts w:cs="Times New Roman"/>
                <w:szCs w:val="24"/>
              </w:rPr>
            </w:pPr>
          </w:p>
        </w:tc>
        <w:sdt>
          <w:sdtPr>
            <w:rPr>
              <w:rFonts w:cs="Times New Roman"/>
              <w:szCs w:val="24"/>
            </w:rPr>
            <w:alias w:val="BA Version"/>
            <w:tag w:val="BAVersion"/>
            <w:id w:val="-1685590809"/>
            <w:lock w:val="sdtContentLocked"/>
            <w:placeholder>
              <w:docPart w:val="3B56CB23781D44C187CB923D683966B7"/>
            </w:placeholder>
          </w:sdtPr>
          <w:sdtContent>
            <w:tc>
              <w:tcPr>
                <w:tcW w:w="6858" w:type="dxa"/>
              </w:tcPr>
              <w:p w:rsidR="00EE7F4F" w:rsidRPr="00FF6471" w:rsidRDefault="00EE7F4F" w:rsidP="000F1DF9">
                <w:pPr>
                  <w:jc w:val="right"/>
                  <w:rPr>
                    <w:rFonts w:cs="Times New Roman"/>
                    <w:szCs w:val="24"/>
                  </w:rPr>
                </w:pPr>
                <w:r>
                  <w:rPr>
                    <w:rFonts w:cs="Times New Roman"/>
                    <w:szCs w:val="24"/>
                  </w:rPr>
                  <w:t>Engrossed</w:t>
                </w:r>
              </w:p>
            </w:tc>
          </w:sdtContent>
        </w:sdt>
      </w:tr>
    </w:tbl>
    <w:p w:rsidR="00EE7F4F" w:rsidRPr="00FF6471" w:rsidRDefault="00EE7F4F" w:rsidP="000F1DF9">
      <w:pPr>
        <w:spacing w:after="0" w:line="240" w:lineRule="auto"/>
        <w:rPr>
          <w:rFonts w:cs="Times New Roman"/>
          <w:szCs w:val="24"/>
        </w:rPr>
      </w:pPr>
    </w:p>
    <w:p w:rsidR="00EE7F4F" w:rsidRPr="00FF6471" w:rsidRDefault="00EE7F4F" w:rsidP="000F1DF9">
      <w:pPr>
        <w:spacing w:after="0" w:line="240" w:lineRule="auto"/>
        <w:rPr>
          <w:rFonts w:cs="Times New Roman"/>
          <w:szCs w:val="24"/>
        </w:rPr>
      </w:pPr>
    </w:p>
    <w:p w:rsidR="00EE7F4F" w:rsidRPr="00FF6471" w:rsidRDefault="00EE7F4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7961F2BEC9042CDA21D864A2B2E0629"/>
        </w:placeholder>
      </w:sdtPr>
      <w:sdtContent>
        <w:p w:rsidR="00EE7F4F" w:rsidRDefault="00EE7F4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908A85E24DB4F2792B5960C28CDBD65"/>
        </w:placeholder>
      </w:sdtPr>
      <w:sdtContent>
        <w:p w:rsidR="00EE7F4F" w:rsidRDefault="00EE7F4F" w:rsidP="00605457">
          <w:pPr>
            <w:pStyle w:val="NormalWeb"/>
            <w:spacing w:before="0" w:beforeAutospacing="0" w:after="0" w:afterAutospacing="0"/>
            <w:jc w:val="both"/>
            <w:divId w:val="1202790716"/>
            <w:rPr>
              <w:rFonts w:eastAsia="Times New Roman"/>
              <w:bCs/>
            </w:rPr>
          </w:pPr>
        </w:p>
        <w:p w:rsidR="00EE7F4F" w:rsidRDefault="00EE7F4F" w:rsidP="00605457">
          <w:pPr>
            <w:pStyle w:val="NormalWeb"/>
            <w:spacing w:before="0" w:beforeAutospacing="0" w:after="0" w:afterAutospacing="0"/>
            <w:jc w:val="both"/>
            <w:divId w:val="1202790716"/>
            <w:rPr>
              <w:color w:val="000000"/>
            </w:rPr>
          </w:pPr>
          <w:r w:rsidRPr="008A3295">
            <w:rPr>
              <w:color w:val="000000"/>
            </w:rPr>
            <w:t xml:space="preserve">In protracted divorces, courts sometimes appoint receivers to oversee the finances of divorcing parties, with the purpose of preserving the assets at stake during the divorce. The current process for the appointment of a receiver does not require the court to justify the appointment. </w:t>
          </w:r>
        </w:p>
        <w:p w:rsidR="00EE7F4F" w:rsidRPr="008A3295" w:rsidRDefault="00EE7F4F" w:rsidP="00605457">
          <w:pPr>
            <w:pStyle w:val="NormalWeb"/>
            <w:spacing w:before="0" w:beforeAutospacing="0" w:after="0" w:afterAutospacing="0"/>
            <w:jc w:val="both"/>
            <w:divId w:val="1202790716"/>
            <w:rPr>
              <w:color w:val="000000"/>
            </w:rPr>
          </w:pPr>
        </w:p>
        <w:p w:rsidR="00EE7F4F" w:rsidRDefault="00EE7F4F" w:rsidP="00605457">
          <w:pPr>
            <w:pStyle w:val="NormalWeb"/>
            <w:spacing w:before="0" w:beforeAutospacing="0" w:after="0" w:afterAutospacing="0"/>
            <w:jc w:val="both"/>
            <w:divId w:val="1202790716"/>
            <w:rPr>
              <w:color w:val="000000"/>
            </w:rPr>
          </w:pPr>
          <w:r>
            <w:rPr>
              <w:color w:val="000000"/>
            </w:rPr>
            <w:t>H.B.</w:t>
          </w:r>
          <w:r w:rsidRPr="008A3295">
            <w:rPr>
              <w:color w:val="000000"/>
            </w:rPr>
            <w:t xml:space="preserve"> 2703 creates transparency in receivership appointments by requiring the court to provide the findings of fact and conclusions of law justifying the appointment of the receiver </w:t>
          </w:r>
          <w:r>
            <w:rPr>
              <w:color w:val="000000"/>
            </w:rPr>
            <w:t>within seven days of the receiver'</w:t>
          </w:r>
          <w:r w:rsidRPr="008A3295">
            <w:rPr>
              <w:color w:val="000000"/>
            </w:rPr>
            <w:t>s appointment. The court must also provide justification if it requires bond in</w:t>
          </w:r>
          <w:r>
            <w:rPr>
              <w:color w:val="000000"/>
            </w:rPr>
            <w:t xml:space="preserve"> connection with the receiver's appointment—</w:t>
          </w:r>
          <w:r w:rsidRPr="008A3295">
            <w:rPr>
              <w:color w:val="000000"/>
            </w:rPr>
            <w:t xml:space="preserve">something typically required to cover the cost of the receivership. </w:t>
          </w:r>
        </w:p>
        <w:p w:rsidR="00EE7F4F" w:rsidRPr="008A3295" w:rsidRDefault="00EE7F4F" w:rsidP="00605457">
          <w:pPr>
            <w:pStyle w:val="NormalWeb"/>
            <w:spacing w:before="0" w:beforeAutospacing="0" w:after="0" w:afterAutospacing="0"/>
            <w:jc w:val="both"/>
            <w:divId w:val="1202790716"/>
            <w:rPr>
              <w:color w:val="000000"/>
            </w:rPr>
          </w:pPr>
        </w:p>
        <w:p w:rsidR="00EE7F4F" w:rsidRPr="008A3295" w:rsidRDefault="00EE7F4F" w:rsidP="00605457">
          <w:pPr>
            <w:pStyle w:val="NormalWeb"/>
            <w:spacing w:before="0" w:beforeAutospacing="0" w:after="0" w:afterAutospacing="0"/>
            <w:jc w:val="both"/>
            <w:divId w:val="1202790716"/>
            <w:rPr>
              <w:color w:val="000000"/>
            </w:rPr>
          </w:pPr>
          <w:r w:rsidRPr="008A3295">
            <w:rPr>
              <w:color w:val="000000"/>
            </w:rPr>
            <w:t>Currently, courts have wide latitude to appoint a receiver in divorces. H</w:t>
          </w:r>
          <w:r>
            <w:rPr>
              <w:color w:val="000000"/>
            </w:rPr>
            <w:t>.</w:t>
          </w:r>
          <w:r w:rsidRPr="008A3295">
            <w:rPr>
              <w:color w:val="000000"/>
            </w:rPr>
            <w:t>B</w:t>
          </w:r>
          <w:r>
            <w:rPr>
              <w:color w:val="000000"/>
            </w:rPr>
            <w:t>.</w:t>
          </w:r>
          <w:r w:rsidRPr="008A3295">
            <w:rPr>
              <w:color w:val="000000"/>
            </w:rPr>
            <w:t xml:space="preserve"> 2703 add</w:t>
          </w:r>
          <w:r>
            <w:rPr>
              <w:color w:val="000000"/>
            </w:rPr>
            <w:t>s</w:t>
          </w:r>
          <w:r w:rsidRPr="008A3295">
            <w:rPr>
              <w:color w:val="000000"/>
            </w:rPr>
            <w:t xml:space="preserve"> much-needed transparency to this process and thus encourage courts to appoint qualified and neutral individuals and to only make receivership appointments when they are necessary and appropriate</w:t>
          </w:r>
          <w:r>
            <w:rPr>
              <w:color w:val="000000"/>
            </w:rPr>
            <w:t>.</w:t>
          </w:r>
        </w:p>
        <w:p w:rsidR="00EE7F4F" w:rsidRPr="00D70925" w:rsidRDefault="00EE7F4F" w:rsidP="00605457">
          <w:pPr>
            <w:spacing w:after="0" w:line="240" w:lineRule="auto"/>
            <w:jc w:val="both"/>
            <w:rPr>
              <w:rFonts w:eastAsia="Times New Roman" w:cs="Times New Roman"/>
              <w:bCs/>
              <w:szCs w:val="24"/>
            </w:rPr>
          </w:pPr>
        </w:p>
      </w:sdtContent>
    </w:sdt>
    <w:p w:rsidR="00EE7F4F" w:rsidRDefault="00EE7F4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2703 </w:t>
      </w:r>
      <w:bookmarkStart w:id="1" w:name="AmendsCurrentLaw"/>
      <w:bookmarkEnd w:id="1"/>
      <w:r>
        <w:rPr>
          <w:rFonts w:cs="Times New Roman"/>
          <w:szCs w:val="24"/>
        </w:rPr>
        <w:t>amends current law relating to a temporary order appointing a receiver in a suit for dissolution of a marriage.</w:t>
      </w:r>
    </w:p>
    <w:p w:rsidR="00EE7F4F" w:rsidRPr="008A3295" w:rsidRDefault="00EE7F4F" w:rsidP="000F1DF9">
      <w:pPr>
        <w:spacing w:after="0" w:line="240" w:lineRule="auto"/>
        <w:jc w:val="both"/>
        <w:rPr>
          <w:rFonts w:eastAsia="Times New Roman" w:cs="Times New Roman"/>
          <w:szCs w:val="24"/>
        </w:rPr>
      </w:pPr>
    </w:p>
    <w:p w:rsidR="00EE7F4F" w:rsidRPr="005C2A78" w:rsidRDefault="00EE7F4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1A12034BFA2435BADFFA084D0614505"/>
          </w:placeholder>
        </w:sdtPr>
        <w:sdtContent>
          <w:r>
            <w:rPr>
              <w:rFonts w:eastAsia="Times New Roman" w:cs="Times New Roman"/>
              <w:b/>
              <w:szCs w:val="24"/>
              <w:u w:val="single"/>
            </w:rPr>
            <w:t>RULEMAKING AUTHORITY</w:t>
          </w:r>
        </w:sdtContent>
      </w:sdt>
    </w:p>
    <w:p w:rsidR="00EE7F4F" w:rsidRPr="006529C4" w:rsidRDefault="00EE7F4F" w:rsidP="00774EC7">
      <w:pPr>
        <w:spacing w:after="0" w:line="240" w:lineRule="auto"/>
        <w:jc w:val="both"/>
        <w:rPr>
          <w:rFonts w:cs="Times New Roman"/>
          <w:szCs w:val="24"/>
        </w:rPr>
      </w:pPr>
    </w:p>
    <w:p w:rsidR="00EE7F4F" w:rsidRPr="006529C4" w:rsidRDefault="00EE7F4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E7F4F" w:rsidRPr="006529C4" w:rsidRDefault="00EE7F4F" w:rsidP="00774EC7">
      <w:pPr>
        <w:spacing w:after="0" w:line="240" w:lineRule="auto"/>
        <w:jc w:val="both"/>
        <w:rPr>
          <w:rFonts w:cs="Times New Roman"/>
          <w:szCs w:val="24"/>
        </w:rPr>
      </w:pPr>
    </w:p>
    <w:p w:rsidR="00EE7F4F" w:rsidRPr="005C2A78" w:rsidRDefault="00EE7F4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F03D79189AD4E65ADC5C0AED7AEDBD3"/>
          </w:placeholder>
        </w:sdtPr>
        <w:sdtContent>
          <w:r>
            <w:rPr>
              <w:rFonts w:eastAsia="Times New Roman" w:cs="Times New Roman"/>
              <w:b/>
              <w:szCs w:val="24"/>
              <w:u w:val="single"/>
            </w:rPr>
            <w:t>SECTION BY SECTION ANALYSIS</w:t>
          </w:r>
        </w:sdtContent>
      </w:sdt>
    </w:p>
    <w:p w:rsidR="00EE7F4F" w:rsidRPr="005C2A78" w:rsidRDefault="00EE7F4F" w:rsidP="000F1DF9">
      <w:pPr>
        <w:spacing w:after="0" w:line="240" w:lineRule="auto"/>
        <w:jc w:val="both"/>
        <w:rPr>
          <w:rFonts w:eastAsia="Times New Roman" w:cs="Times New Roman"/>
          <w:szCs w:val="24"/>
        </w:rPr>
      </w:pPr>
    </w:p>
    <w:p w:rsidR="00EE7F4F" w:rsidRDefault="00EE7F4F"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w:t>
      </w:r>
      <w:r w:rsidRPr="008A3295">
        <w:rPr>
          <w:rFonts w:eastAsia="Times New Roman" w:cs="Times New Roman"/>
          <w:szCs w:val="24"/>
        </w:rPr>
        <w:t xml:space="preserve"> Section 6.502, Family Code, by adding Subsection (c)</w:t>
      </w:r>
      <w:r>
        <w:rPr>
          <w:rFonts w:eastAsia="Times New Roman" w:cs="Times New Roman"/>
          <w:szCs w:val="24"/>
        </w:rPr>
        <w:t>, as follows:</w:t>
      </w:r>
    </w:p>
    <w:p w:rsidR="00EE7F4F" w:rsidRDefault="00EE7F4F" w:rsidP="000F1DF9">
      <w:pPr>
        <w:spacing w:after="0" w:line="240" w:lineRule="auto"/>
        <w:jc w:val="both"/>
        <w:rPr>
          <w:rFonts w:eastAsia="Times New Roman" w:cs="Times New Roman"/>
          <w:szCs w:val="24"/>
        </w:rPr>
      </w:pPr>
    </w:p>
    <w:p w:rsidR="00EE7F4F" w:rsidRPr="005C2A78" w:rsidRDefault="00EE7F4F" w:rsidP="008A3295">
      <w:pPr>
        <w:spacing w:after="0" w:line="240" w:lineRule="auto"/>
        <w:ind w:left="720"/>
        <w:jc w:val="both"/>
        <w:rPr>
          <w:rFonts w:eastAsia="Times New Roman" w:cs="Times New Roman"/>
          <w:szCs w:val="24"/>
        </w:rPr>
      </w:pPr>
      <w:r>
        <w:rPr>
          <w:rFonts w:eastAsia="Times New Roman" w:cs="Times New Roman"/>
          <w:szCs w:val="24"/>
        </w:rPr>
        <w:t>(c) Requires the court, n</w:t>
      </w:r>
      <w:r w:rsidRPr="008A3295">
        <w:rPr>
          <w:rFonts w:eastAsia="Times New Roman" w:cs="Times New Roman"/>
          <w:szCs w:val="24"/>
        </w:rPr>
        <w:t>ot later than the seventh day after the date a receiver is appointed under Subsection (a)(5)</w:t>
      </w:r>
      <w:r>
        <w:rPr>
          <w:rFonts w:eastAsia="Times New Roman" w:cs="Times New Roman"/>
          <w:szCs w:val="24"/>
        </w:rPr>
        <w:t xml:space="preserve"> (relating to a court rendering an order to one or both parties appointing a receiver for the preservation and protection of the property of the parties while a suit for dissolution of marriage is pending)</w:t>
      </w:r>
      <w:r w:rsidRPr="008A3295">
        <w:rPr>
          <w:rFonts w:eastAsia="Times New Roman" w:cs="Times New Roman"/>
          <w:szCs w:val="24"/>
        </w:rPr>
        <w:t xml:space="preserve">, </w:t>
      </w:r>
      <w:r>
        <w:rPr>
          <w:rFonts w:eastAsia="Times New Roman" w:cs="Times New Roman"/>
          <w:szCs w:val="24"/>
        </w:rPr>
        <w:t>to</w:t>
      </w:r>
      <w:r w:rsidRPr="008A3295">
        <w:rPr>
          <w:rFonts w:eastAsia="Times New Roman" w:cs="Times New Roman"/>
          <w:szCs w:val="24"/>
        </w:rPr>
        <w:t xml:space="preserve"> issue written findings of fact and conclusions of law in support </w:t>
      </w:r>
      <w:r>
        <w:rPr>
          <w:rFonts w:eastAsia="Times New Roman" w:cs="Times New Roman"/>
          <w:szCs w:val="24"/>
        </w:rPr>
        <w:t>of the receiver's appointment. Requires the court, i</w:t>
      </w:r>
      <w:r w:rsidRPr="008A3295">
        <w:rPr>
          <w:rFonts w:eastAsia="Times New Roman" w:cs="Times New Roman"/>
          <w:szCs w:val="24"/>
        </w:rPr>
        <w:t xml:space="preserve">f the court dispenses with the issuance of a bond between the spouses as provided by Section 6.503(b) </w:t>
      </w:r>
      <w:r>
        <w:rPr>
          <w:rFonts w:eastAsia="Times New Roman" w:cs="Times New Roman"/>
          <w:szCs w:val="24"/>
        </w:rPr>
        <w:t xml:space="preserve">(relating to the court, in a suit for dissolution of a marriage, dispensing </w:t>
      </w:r>
      <w:r w:rsidRPr="008A3295">
        <w:rPr>
          <w:rFonts w:eastAsia="Times New Roman" w:cs="Times New Roman"/>
          <w:szCs w:val="24"/>
        </w:rPr>
        <w:t>with the issuance of a bond between the spouses in connection with temporary orders for the protection of the parties and their property</w:t>
      </w:r>
      <w:r>
        <w:rPr>
          <w:rFonts w:eastAsia="Times New Roman" w:cs="Times New Roman"/>
          <w:szCs w:val="24"/>
        </w:rPr>
        <w:t xml:space="preserve">) </w:t>
      </w:r>
      <w:r w:rsidRPr="008A3295">
        <w:rPr>
          <w:rFonts w:eastAsia="Times New Roman" w:cs="Times New Roman"/>
          <w:szCs w:val="24"/>
        </w:rPr>
        <w:t xml:space="preserve">in connection with the receiver's appointment, </w:t>
      </w:r>
      <w:r>
        <w:rPr>
          <w:rFonts w:eastAsia="Times New Roman" w:cs="Times New Roman"/>
          <w:szCs w:val="24"/>
        </w:rPr>
        <w:t>to</w:t>
      </w:r>
      <w:r w:rsidRPr="008A3295">
        <w:rPr>
          <w:rFonts w:eastAsia="Times New Roman" w:cs="Times New Roman"/>
          <w:szCs w:val="24"/>
        </w:rPr>
        <w:t xml:space="preserve"> include in the court's findings an explanation of the reasons the court dispensed with the issuance of a bond.</w:t>
      </w:r>
    </w:p>
    <w:p w:rsidR="00EE7F4F" w:rsidRPr="005C2A78" w:rsidRDefault="00EE7F4F" w:rsidP="000F1DF9">
      <w:pPr>
        <w:spacing w:after="0" w:line="240" w:lineRule="auto"/>
        <w:jc w:val="both"/>
        <w:rPr>
          <w:rFonts w:eastAsia="Times New Roman" w:cs="Times New Roman"/>
          <w:szCs w:val="24"/>
        </w:rPr>
      </w:pPr>
    </w:p>
    <w:p w:rsidR="00EE7F4F" w:rsidRPr="005C2A78" w:rsidRDefault="00EE7F4F" w:rsidP="008A329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2017. </w:t>
      </w:r>
      <w:r w:rsidRPr="005C2A78">
        <w:rPr>
          <w:rFonts w:eastAsia="Times New Roman" w:cs="Times New Roman"/>
          <w:szCs w:val="24"/>
        </w:rPr>
        <w:t xml:space="preserve"> </w:t>
      </w:r>
    </w:p>
    <w:p w:rsidR="00EE7F4F" w:rsidRPr="006529C4" w:rsidRDefault="00EE7F4F" w:rsidP="00774EC7">
      <w:pPr>
        <w:spacing w:after="0" w:line="240" w:lineRule="auto"/>
        <w:jc w:val="both"/>
        <w:rPr>
          <w:rFonts w:cs="Times New Roman"/>
          <w:szCs w:val="24"/>
        </w:rPr>
      </w:pPr>
    </w:p>
    <w:p w:rsidR="00EE7F4F" w:rsidRPr="006529C4" w:rsidRDefault="00EE7F4F" w:rsidP="00774EC7">
      <w:pPr>
        <w:spacing w:after="0" w:line="240" w:lineRule="auto"/>
        <w:jc w:val="both"/>
      </w:pPr>
    </w:p>
    <w:sectPr w:rsidR="00EE7F4F"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F0A" w:rsidRDefault="003D5F0A" w:rsidP="000F1DF9">
      <w:pPr>
        <w:spacing w:after="0" w:line="240" w:lineRule="auto"/>
      </w:pPr>
      <w:r>
        <w:separator/>
      </w:r>
    </w:p>
  </w:endnote>
  <w:endnote w:type="continuationSeparator" w:id="0">
    <w:p w:rsidR="003D5F0A" w:rsidRDefault="003D5F0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D5F0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E7F4F">
                <w:rPr>
                  <w:sz w:val="20"/>
                  <w:szCs w:val="20"/>
                </w:rPr>
                <w:t>ZJA, SWG, AMD</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EE7F4F">
                <w:rPr>
                  <w:sz w:val="20"/>
                  <w:szCs w:val="20"/>
                </w:rPr>
                <w:t>H.B. 2703</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EE7F4F">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D5F0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EE7F4F">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EE7F4F">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F0A" w:rsidRDefault="003D5F0A" w:rsidP="000F1DF9">
      <w:pPr>
        <w:spacing w:after="0" w:line="240" w:lineRule="auto"/>
      </w:pPr>
      <w:r>
        <w:separator/>
      </w:r>
    </w:p>
  </w:footnote>
  <w:footnote w:type="continuationSeparator" w:id="0">
    <w:p w:rsidR="003D5F0A" w:rsidRDefault="003D5F0A"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3D5F0A"/>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EE7F4F"/>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E7F4F"/>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E7F4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79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E7702A" w:rsidP="00E7702A">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E0B7959D02943C0BE81E3258499A7B0"/>
        <w:category>
          <w:name w:val="General"/>
          <w:gallery w:val="placeholder"/>
        </w:category>
        <w:types>
          <w:type w:val="bbPlcHdr"/>
        </w:types>
        <w:behaviors>
          <w:behavior w:val="content"/>
        </w:behaviors>
        <w:guid w:val="{C32F1ECF-FDBF-4055-9B42-A89FB866E36C}"/>
      </w:docPartPr>
      <w:docPartBody>
        <w:p w:rsidR="00000000" w:rsidRDefault="007113DE"/>
      </w:docPartBody>
    </w:docPart>
    <w:docPart>
      <w:docPartPr>
        <w:name w:val="6828BB0AEC534749A7F0BFB25EA07940"/>
        <w:category>
          <w:name w:val="General"/>
          <w:gallery w:val="placeholder"/>
        </w:category>
        <w:types>
          <w:type w:val="bbPlcHdr"/>
        </w:types>
        <w:behaviors>
          <w:behavior w:val="content"/>
        </w:behaviors>
        <w:guid w:val="{8A8E4904-5F54-42A1-8757-546AC885013B}"/>
      </w:docPartPr>
      <w:docPartBody>
        <w:p w:rsidR="00000000" w:rsidRDefault="007113DE"/>
      </w:docPartBody>
    </w:docPart>
    <w:docPart>
      <w:docPartPr>
        <w:name w:val="854E63DEF9CB47B5961D49D3D32CCAEA"/>
        <w:category>
          <w:name w:val="General"/>
          <w:gallery w:val="placeholder"/>
        </w:category>
        <w:types>
          <w:type w:val="bbPlcHdr"/>
        </w:types>
        <w:behaviors>
          <w:behavior w:val="content"/>
        </w:behaviors>
        <w:guid w:val="{AF00FB83-FDEB-4BAA-ADED-94060C8DEDAB}"/>
      </w:docPartPr>
      <w:docPartBody>
        <w:p w:rsidR="00000000" w:rsidRDefault="007113DE"/>
      </w:docPartBody>
    </w:docPart>
    <w:docPart>
      <w:docPartPr>
        <w:name w:val="B10EA3B28A90425ABF80FED7346F72C5"/>
        <w:category>
          <w:name w:val="General"/>
          <w:gallery w:val="placeholder"/>
        </w:category>
        <w:types>
          <w:type w:val="bbPlcHdr"/>
        </w:types>
        <w:behaviors>
          <w:behavior w:val="content"/>
        </w:behaviors>
        <w:guid w:val="{ED9B906F-200A-4317-9F40-FC8B3509D577}"/>
      </w:docPartPr>
      <w:docPartBody>
        <w:p w:rsidR="00000000" w:rsidRDefault="007113DE"/>
      </w:docPartBody>
    </w:docPart>
    <w:docPart>
      <w:docPartPr>
        <w:name w:val="9520D5C07317457E8D970E1E94429939"/>
        <w:category>
          <w:name w:val="General"/>
          <w:gallery w:val="placeholder"/>
        </w:category>
        <w:types>
          <w:type w:val="bbPlcHdr"/>
        </w:types>
        <w:behaviors>
          <w:behavior w:val="content"/>
        </w:behaviors>
        <w:guid w:val="{6099920D-4EEF-45D8-8194-A05E2F7ABB10}"/>
      </w:docPartPr>
      <w:docPartBody>
        <w:p w:rsidR="00000000" w:rsidRDefault="007113DE"/>
      </w:docPartBody>
    </w:docPart>
    <w:docPart>
      <w:docPartPr>
        <w:name w:val="32D66AD2829147EF8ECD69807388A58B"/>
        <w:category>
          <w:name w:val="General"/>
          <w:gallery w:val="placeholder"/>
        </w:category>
        <w:types>
          <w:type w:val="bbPlcHdr"/>
        </w:types>
        <w:behaviors>
          <w:behavior w:val="content"/>
        </w:behaviors>
        <w:guid w:val="{118E18F5-D805-422C-BB0B-FFE43B37C4B8}"/>
      </w:docPartPr>
      <w:docPartBody>
        <w:p w:rsidR="00000000" w:rsidRDefault="007113DE"/>
      </w:docPartBody>
    </w:docPart>
    <w:docPart>
      <w:docPartPr>
        <w:name w:val="3AC127D6E7364BB99739BFF701A6E4CC"/>
        <w:category>
          <w:name w:val="General"/>
          <w:gallery w:val="placeholder"/>
        </w:category>
        <w:types>
          <w:type w:val="bbPlcHdr"/>
        </w:types>
        <w:behaviors>
          <w:behavior w:val="content"/>
        </w:behaviors>
        <w:guid w:val="{D4C78242-898E-40F9-A18A-85D1AC735123}"/>
      </w:docPartPr>
      <w:docPartBody>
        <w:p w:rsidR="00000000" w:rsidRDefault="007113DE"/>
      </w:docPartBody>
    </w:docPart>
    <w:docPart>
      <w:docPartPr>
        <w:name w:val="C8289172C2BA405F8AF20C24DDF408AA"/>
        <w:category>
          <w:name w:val="General"/>
          <w:gallery w:val="placeholder"/>
        </w:category>
        <w:types>
          <w:type w:val="bbPlcHdr"/>
        </w:types>
        <w:behaviors>
          <w:behavior w:val="content"/>
        </w:behaviors>
        <w:guid w:val="{AC6B2C83-D12A-4A91-947F-E7468A088329}"/>
      </w:docPartPr>
      <w:docPartBody>
        <w:p w:rsidR="00000000" w:rsidRDefault="007113DE"/>
      </w:docPartBody>
    </w:docPart>
    <w:docPart>
      <w:docPartPr>
        <w:name w:val="316ECE58C9F647399EB8417EE0685763"/>
        <w:category>
          <w:name w:val="General"/>
          <w:gallery w:val="placeholder"/>
        </w:category>
        <w:types>
          <w:type w:val="bbPlcHdr"/>
        </w:types>
        <w:behaviors>
          <w:behavior w:val="content"/>
        </w:behaviors>
        <w:guid w:val="{0E2B51FD-B2F1-43ED-9259-1789D5EC9201}"/>
      </w:docPartPr>
      <w:docPartBody>
        <w:p w:rsidR="00000000" w:rsidRDefault="00E7702A" w:rsidP="00E7702A">
          <w:pPr>
            <w:pStyle w:val="316ECE58C9F647399EB8417EE0685763"/>
          </w:pPr>
          <w:r w:rsidRPr="00A30DD1">
            <w:rPr>
              <w:rStyle w:val="PlaceholderText"/>
            </w:rPr>
            <w:t>Click here to enter a date.</w:t>
          </w:r>
        </w:p>
      </w:docPartBody>
    </w:docPart>
    <w:docPart>
      <w:docPartPr>
        <w:name w:val="3B56CB23781D44C187CB923D683966B7"/>
        <w:category>
          <w:name w:val="General"/>
          <w:gallery w:val="placeholder"/>
        </w:category>
        <w:types>
          <w:type w:val="bbPlcHdr"/>
        </w:types>
        <w:behaviors>
          <w:behavior w:val="content"/>
        </w:behaviors>
        <w:guid w:val="{FC2BB627-9F3E-4210-AB6C-A1D4FE464292}"/>
      </w:docPartPr>
      <w:docPartBody>
        <w:p w:rsidR="00000000" w:rsidRDefault="007113DE"/>
      </w:docPartBody>
    </w:docPart>
    <w:docPart>
      <w:docPartPr>
        <w:name w:val="17961F2BEC9042CDA21D864A2B2E0629"/>
        <w:category>
          <w:name w:val="General"/>
          <w:gallery w:val="placeholder"/>
        </w:category>
        <w:types>
          <w:type w:val="bbPlcHdr"/>
        </w:types>
        <w:behaviors>
          <w:behavior w:val="content"/>
        </w:behaviors>
        <w:guid w:val="{C6B5B20F-B96E-463C-B111-7D34B184E7A9}"/>
      </w:docPartPr>
      <w:docPartBody>
        <w:p w:rsidR="00000000" w:rsidRDefault="007113DE"/>
      </w:docPartBody>
    </w:docPart>
    <w:docPart>
      <w:docPartPr>
        <w:name w:val="2908A85E24DB4F2792B5960C28CDBD65"/>
        <w:category>
          <w:name w:val="General"/>
          <w:gallery w:val="placeholder"/>
        </w:category>
        <w:types>
          <w:type w:val="bbPlcHdr"/>
        </w:types>
        <w:behaviors>
          <w:behavior w:val="content"/>
        </w:behaviors>
        <w:guid w:val="{8AFF73F5-819A-4FA5-BBA9-484BA01752E1}"/>
      </w:docPartPr>
      <w:docPartBody>
        <w:p w:rsidR="00000000" w:rsidRDefault="00E7702A" w:rsidP="00E7702A">
          <w:pPr>
            <w:pStyle w:val="2908A85E24DB4F2792B5960C28CDBD65"/>
          </w:pPr>
          <w:r>
            <w:rPr>
              <w:rFonts w:eastAsia="Times New Roman" w:cs="Times New Roman"/>
              <w:bCs/>
              <w:szCs w:val="24"/>
            </w:rPr>
            <w:t xml:space="preserve"> </w:t>
          </w:r>
        </w:p>
      </w:docPartBody>
    </w:docPart>
    <w:docPart>
      <w:docPartPr>
        <w:name w:val="31A12034BFA2435BADFFA084D0614505"/>
        <w:category>
          <w:name w:val="General"/>
          <w:gallery w:val="placeholder"/>
        </w:category>
        <w:types>
          <w:type w:val="bbPlcHdr"/>
        </w:types>
        <w:behaviors>
          <w:behavior w:val="content"/>
        </w:behaviors>
        <w:guid w:val="{40BAFDCD-653D-40EE-AF83-37D6277A29A9}"/>
      </w:docPartPr>
      <w:docPartBody>
        <w:p w:rsidR="00000000" w:rsidRDefault="007113DE"/>
      </w:docPartBody>
    </w:docPart>
    <w:docPart>
      <w:docPartPr>
        <w:name w:val="EF03D79189AD4E65ADC5C0AED7AEDBD3"/>
        <w:category>
          <w:name w:val="General"/>
          <w:gallery w:val="placeholder"/>
        </w:category>
        <w:types>
          <w:type w:val="bbPlcHdr"/>
        </w:types>
        <w:behaviors>
          <w:behavior w:val="content"/>
        </w:behaviors>
        <w:guid w:val="{D9E1E711-C10B-4D22-9AE1-DC4EB92B0A38}"/>
      </w:docPartPr>
      <w:docPartBody>
        <w:p w:rsidR="00000000" w:rsidRDefault="007113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113DE"/>
    <w:rsid w:val="008C55F7"/>
    <w:rsid w:val="0090598B"/>
    <w:rsid w:val="00984D6C"/>
    <w:rsid w:val="00A54AD6"/>
    <w:rsid w:val="00A57564"/>
    <w:rsid w:val="00B252A4"/>
    <w:rsid w:val="00B5530B"/>
    <w:rsid w:val="00C129E8"/>
    <w:rsid w:val="00C968BA"/>
    <w:rsid w:val="00D63E87"/>
    <w:rsid w:val="00D705C9"/>
    <w:rsid w:val="00E35A8C"/>
    <w:rsid w:val="00E7702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702A"/>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7702A"/>
    <w:rPr>
      <w:rFonts w:ascii="Times New Roman" w:hAnsi="Times New Roman"/>
      <w:sz w:val="24"/>
    </w:rPr>
  </w:style>
  <w:style w:type="paragraph" w:customStyle="1" w:styleId="487D89B4F8B34DB4967D41FE18F7F88D7">
    <w:name w:val="487D89B4F8B34DB4967D41FE18F7F88D7"/>
    <w:rsid w:val="00E7702A"/>
    <w:rPr>
      <w:rFonts w:ascii="Times New Roman" w:hAnsi="Times New Roman"/>
      <w:sz w:val="24"/>
    </w:rPr>
  </w:style>
  <w:style w:type="paragraph" w:customStyle="1" w:styleId="AE2570ED5D764CD7AF9686706F550F4620">
    <w:name w:val="AE2570ED5D764CD7AF9686706F550F4620"/>
    <w:rsid w:val="00E7702A"/>
    <w:pPr>
      <w:tabs>
        <w:tab w:val="center" w:pos="4680"/>
        <w:tab w:val="right" w:pos="9360"/>
      </w:tabs>
      <w:spacing w:after="0" w:line="240" w:lineRule="auto"/>
    </w:pPr>
    <w:rPr>
      <w:rFonts w:ascii="Times New Roman" w:hAnsi="Times New Roman"/>
      <w:sz w:val="24"/>
    </w:rPr>
  </w:style>
  <w:style w:type="paragraph" w:customStyle="1" w:styleId="316ECE58C9F647399EB8417EE0685763">
    <w:name w:val="316ECE58C9F647399EB8417EE0685763"/>
    <w:rsid w:val="00E7702A"/>
  </w:style>
  <w:style w:type="paragraph" w:customStyle="1" w:styleId="2908A85E24DB4F2792B5960C28CDBD65">
    <w:name w:val="2908A85E24DB4F2792B5960C28CDBD65"/>
    <w:rsid w:val="00E7702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702A"/>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7702A"/>
    <w:rPr>
      <w:rFonts w:ascii="Times New Roman" w:hAnsi="Times New Roman"/>
      <w:sz w:val="24"/>
    </w:rPr>
  </w:style>
  <w:style w:type="paragraph" w:customStyle="1" w:styleId="487D89B4F8B34DB4967D41FE18F7F88D7">
    <w:name w:val="487D89B4F8B34DB4967D41FE18F7F88D7"/>
    <w:rsid w:val="00E7702A"/>
    <w:rPr>
      <w:rFonts w:ascii="Times New Roman" w:hAnsi="Times New Roman"/>
      <w:sz w:val="24"/>
    </w:rPr>
  </w:style>
  <w:style w:type="paragraph" w:customStyle="1" w:styleId="AE2570ED5D764CD7AF9686706F550F4620">
    <w:name w:val="AE2570ED5D764CD7AF9686706F550F4620"/>
    <w:rsid w:val="00E7702A"/>
    <w:pPr>
      <w:tabs>
        <w:tab w:val="center" w:pos="4680"/>
        <w:tab w:val="right" w:pos="9360"/>
      </w:tabs>
      <w:spacing w:after="0" w:line="240" w:lineRule="auto"/>
    </w:pPr>
    <w:rPr>
      <w:rFonts w:ascii="Times New Roman" w:hAnsi="Times New Roman"/>
      <w:sz w:val="24"/>
    </w:rPr>
  </w:style>
  <w:style w:type="paragraph" w:customStyle="1" w:styleId="316ECE58C9F647399EB8417EE0685763">
    <w:name w:val="316ECE58C9F647399EB8417EE0685763"/>
    <w:rsid w:val="00E7702A"/>
  </w:style>
  <w:style w:type="paragraph" w:customStyle="1" w:styleId="2908A85E24DB4F2792B5960C28CDBD65">
    <w:name w:val="2908A85E24DB4F2792B5960C28CDBD65"/>
    <w:rsid w:val="00E770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273E73B0-55F0-451A-AE7D-EE42258A2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377</Words>
  <Characters>2152</Characters>
  <Application>Microsoft Office Word</Application>
  <DocSecurity>0</DocSecurity>
  <Lines>17</Lines>
  <Paragraphs>5</Paragraphs>
  <ScaleCrop>false</ScaleCrop>
  <Company>Texas Legislative Council</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Andrew Davis</cp:lastModifiedBy>
  <cp:revision>153</cp:revision>
  <cp:lastPrinted>2017-05-19T05:01:00Z</cp:lastPrinted>
  <dcterms:created xsi:type="dcterms:W3CDTF">2015-05-29T14:24:00Z</dcterms:created>
  <dcterms:modified xsi:type="dcterms:W3CDTF">2017-05-19T05:01:00Z</dcterms:modified>
</cp:coreProperties>
</file>

<file path=docProps/custom.xml><?xml version="1.0" encoding="utf-8"?>
<op:Properties xmlns:vt="http://schemas.openxmlformats.org/officeDocument/2006/docPropsVTypes" xmlns:op="http://schemas.openxmlformats.org/officeDocument/2006/custom-properties"/>
</file>