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40F4" w:rsidTr="00345119">
        <w:tc>
          <w:tcPr>
            <w:tcW w:w="9576" w:type="dxa"/>
            <w:noWrap/>
          </w:tcPr>
          <w:p w:rsidR="008423E4" w:rsidRPr="0022177D" w:rsidRDefault="008579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79CE" w:rsidP="008423E4">
      <w:pPr>
        <w:jc w:val="center"/>
      </w:pPr>
    </w:p>
    <w:p w:rsidR="008423E4" w:rsidRPr="00B31F0E" w:rsidRDefault="008579CE" w:rsidP="008423E4"/>
    <w:p w:rsidR="008423E4" w:rsidRPr="00742794" w:rsidRDefault="008579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40F4" w:rsidTr="00345119">
        <w:tc>
          <w:tcPr>
            <w:tcW w:w="9576" w:type="dxa"/>
          </w:tcPr>
          <w:p w:rsidR="008423E4" w:rsidRPr="00861995" w:rsidRDefault="008579CE" w:rsidP="00083AC5">
            <w:pPr>
              <w:jc w:val="right"/>
            </w:pPr>
            <w:r>
              <w:t>H.B. 2729</w:t>
            </w:r>
          </w:p>
        </w:tc>
      </w:tr>
      <w:tr w:rsidR="008540F4" w:rsidTr="00345119">
        <w:tc>
          <w:tcPr>
            <w:tcW w:w="9576" w:type="dxa"/>
          </w:tcPr>
          <w:p w:rsidR="008423E4" w:rsidRPr="00861995" w:rsidRDefault="008579CE" w:rsidP="007C0064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8540F4" w:rsidTr="00345119">
        <w:tc>
          <w:tcPr>
            <w:tcW w:w="9576" w:type="dxa"/>
          </w:tcPr>
          <w:p w:rsidR="008423E4" w:rsidRPr="00861995" w:rsidRDefault="008579CE" w:rsidP="00083AC5">
            <w:pPr>
              <w:jc w:val="right"/>
            </w:pPr>
            <w:r>
              <w:t>Public Education</w:t>
            </w:r>
          </w:p>
        </w:tc>
      </w:tr>
      <w:tr w:rsidR="008540F4" w:rsidTr="00345119">
        <w:tc>
          <w:tcPr>
            <w:tcW w:w="9576" w:type="dxa"/>
          </w:tcPr>
          <w:p w:rsidR="008423E4" w:rsidRDefault="008579CE" w:rsidP="00083AC5">
            <w:pPr>
              <w:jc w:val="right"/>
            </w:pPr>
            <w:r>
              <w:t>Committee Report (Unamended)</w:t>
            </w:r>
          </w:p>
        </w:tc>
      </w:tr>
    </w:tbl>
    <w:p w:rsidR="008423E4" w:rsidRDefault="008579CE" w:rsidP="008423E4">
      <w:pPr>
        <w:tabs>
          <w:tab w:val="right" w:pos="9360"/>
        </w:tabs>
      </w:pPr>
    </w:p>
    <w:p w:rsidR="008423E4" w:rsidRDefault="008579CE" w:rsidP="008423E4"/>
    <w:p w:rsidR="008423E4" w:rsidRDefault="008579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40F4" w:rsidTr="00345119">
        <w:tc>
          <w:tcPr>
            <w:tcW w:w="9576" w:type="dxa"/>
          </w:tcPr>
          <w:p w:rsidR="008423E4" w:rsidRPr="00A8133F" w:rsidRDefault="008579CE" w:rsidP="00B325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79CE" w:rsidP="00B325F9"/>
          <w:p w:rsidR="008423E4" w:rsidRDefault="008579CE" w:rsidP="00B32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too many career and technology education programs offer industry-based </w:t>
            </w:r>
            <w:r>
              <w:t xml:space="preserve">credentials or </w:t>
            </w:r>
            <w:r>
              <w:t>certificat</w:t>
            </w:r>
            <w:r>
              <w:t xml:space="preserve">es </w:t>
            </w:r>
            <w:r>
              <w:t xml:space="preserve">in </w:t>
            </w:r>
            <w:r>
              <w:t xml:space="preserve">areas that are not relevant to workforce needs or that do not lead to middle- and high-wage jobs. H.B. 2729 seeks to ensure that </w:t>
            </w:r>
            <w:r>
              <w:t xml:space="preserve">public </w:t>
            </w:r>
            <w:r>
              <w:t xml:space="preserve">high school students in </w:t>
            </w:r>
            <w:r w:rsidRPr="00055E68">
              <w:t xml:space="preserve">career and technology education </w:t>
            </w:r>
            <w:r>
              <w:t>programs</w:t>
            </w:r>
            <w:r>
              <w:t xml:space="preserve"> have access to a</w:t>
            </w:r>
            <w:r>
              <w:t xml:space="preserve"> coherent inventory of </w:t>
            </w:r>
            <w:r w:rsidRPr="00055E68">
              <w:t>industry-recogni</w:t>
            </w:r>
            <w:r w:rsidRPr="00055E68">
              <w:t>z</w:t>
            </w:r>
            <w:r>
              <w:t>ed credentials and certificates</w:t>
            </w:r>
            <w:r w:rsidRPr="00055E68">
              <w:t xml:space="preserve"> that are aligned to state and regional workforce needs and serve as an entry point to middle- and high-wage jobs</w:t>
            </w:r>
            <w:r>
              <w:t>.</w:t>
            </w:r>
          </w:p>
          <w:p w:rsidR="008423E4" w:rsidRPr="00E26B13" w:rsidRDefault="008579CE" w:rsidP="00B325F9">
            <w:pPr>
              <w:rPr>
                <w:b/>
              </w:rPr>
            </w:pPr>
          </w:p>
        </w:tc>
      </w:tr>
      <w:tr w:rsidR="008540F4" w:rsidTr="00345119">
        <w:tc>
          <w:tcPr>
            <w:tcW w:w="9576" w:type="dxa"/>
          </w:tcPr>
          <w:p w:rsidR="0017725B" w:rsidRDefault="008579CE" w:rsidP="00B325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79CE" w:rsidP="00B325F9">
            <w:pPr>
              <w:rPr>
                <w:b/>
                <w:u w:val="single"/>
              </w:rPr>
            </w:pPr>
          </w:p>
          <w:p w:rsidR="00B12BDB" w:rsidRPr="00B12BDB" w:rsidRDefault="008579CE" w:rsidP="00B325F9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579CE" w:rsidP="00B325F9">
            <w:pPr>
              <w:rPr>
                <w:b/>
                <w:u w:val="single"/>
              </w:rPr>
            </w:pPr>
          </w:p>
        </w:tc>
      </w:tr>
      <w:tr w:rsidR="008540F4" w:rsidTr="00345119">
        <w:tc>
          <w:tcPr>
            <w:tcW w:w="9576" w:type="dxa"/>
          </w:tcPr>
          <w:p w:rsidR="008423E4" w:rsidRPr="00A8133F" w:rsidRDefault="008579CE" w:rsidP="00B325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79CE" w:rsidP="00B325F9"/>
          <w:p w:rsidR="00B12BDB" w:rsidRDefault="008579CE" w:rsidP="00B32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8579CE" w:rsidP="00B325F9">
            <w:pPr>
              <w:rPr>
                <w:b/>
              </w:rPr>
            </w:pPr>
          </w:p>
        </w:tc>
      </w:tr>
      <w:tr w:rsidR="008540F4" w:rsidTr="00345119">
        <w:tc>
          <w:tcPr>
            <w:tcW w:w="9576" w:type="dxa"/>
          </w:tcPr>
          <w:p w:rsidR="008423E4" w:rsidRPr="00A8133F" w:rsidRDefault="008579CE" w:rsidP="00B325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79CE" w:rsidP="00B325F9"/>
          <w:p w:rsidR="00E6787E" w:rsidRDefault="008579CE" w:rsidP="00B32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2729 amends the Education Code to require the Texas Education Agency (TEA), the </w:t>
            </w:r>
            <w:r w:rsidRPr="00B12BDB">
              <w:t>Texas High</w:t>
            </w:r>
            <w:r>
              <w:t xml:space="preserve">er Education Coordinating </w:t>
            </w:r>
            <w:r>
              <w:t>Board, and the Texas Workforce Commission (TWC)</w:t>
            </w:r>
            <w:r w:rsidRPr="00567D3F">
              <w:t>, not later than September 1, 2018,</w:t>
            </w:r>
            <w:r>
              <w:t xml:space="preserve"> to jointly </w:t>
            </w:r>
            <w:r w:rsidRPr="00B12BDB">
              <w:t xml:space="preserve">develop and post on their respective websites an inventory of industry-recognized credentials and certificates that may be earned by a public high school student </w:t>
            </w:r>
            <w:r w:rsidRPr="00B12BDB">
              <w:t>through a career and technology education program and that</w:t>
            </w:r>
            <w:r>
              <w:t xml:space="preserve"> </w:t>
            </w:r>
            <w:r w:rsidRPr="00B12BDB">
              <w:t>are aligned to state and regional workforce needs and</w:t>
            </w:r>
            <w:r>
              <w:t xml:space="preserve"> </w:t>
            </w:r>
            <w:r w:rsidRPr="00B12BDB">
              <w:t>serve as an entry point to middle- and high-wage jobs.</w:t>
            </w:r>
            <w:r>
              <w:t xml:space="preserve"> The bill requires the inventory to include for each credential or certificate </w:t>
            </w:r>
            <w:r w:rsidRPr="00E6787E">
              <w:t>the associ</w:t>
            </w:r>
            <w:r w:rsidRPr="00E6787E">
              <w:t>ated career cluster</w:t>
            </w:r>
            <w:r>
              <w:t>,</w:t>
            </w:r>
            <w:r>
              <w:t xml:space="preserve"> </w:t>
            </w:r>
            <w:r w:rsidRPr="00E6787E">
              <w:t>the awarding entity</w:t>
            </w:r>
            <w:r>
              <w:t>,</w:t>
            </w:r>
            <w:r>
              <w:t xml:space="preserve"> </w:t>
            </w:r>
            <w:r w:rsidRPr="00E6787E">
              <w:t>the level of education required and any additional requirements for the credential or certificate</w:t>
            </w:r>
            <w:r>
              <w:t>,</w:t>
            </w:r>
            <w:r>
              <w:t xml:space="preserve"> </w:t>
            </w:r>
            <w:r w:rsidRPr="00E6787E">
              <w:t>any fees for obtaining the credential or certificate</w:t>
            </w:r>
            <w:r>
              <w:t>,</w:t>
            </w:r>
            <w:r w:rsidRPr="00E6787E">
              <w:t xml:space="preserve"> and</w:t>
            </w:r>
            <w:r>
              <w:t xml:space="preserve"> </w:t>
            </w:r>
            <w:r w:rsidRPr="00E6787E">
              <w:t>the average wage or salary for jobs that require or prefe</w:t>
            </w:r>
            <w:r w:rsidRPr="00E6787E">
              <w:t>r the credential or certificate.</w:t>
            </w:r>
            <w:r>
              <w:t xml:space="preserve"> The bill requires TEA, the coordinating board, and the TWC each year to jointly </w:t>
            </w:r>
            <w:r w:rsidRPr="00E6787E">
              <w:t>review and, if necessary, update the inventory and</w:t>
            </w:r>
            <w:r>
              <w:t xml:space="preserve"> </w:t>
            </w:r>
            <w:r w:rsidRPr="00E6787E">
              <w:t>provide a copy of the inventory to each</w:t>
            </w:r>
            <w:r>
              <w:t xml:space="preserve"> public</w:t>
            </w:r>
            <w:r w:rsidRPr="00E6787E">
              <w:t xml:space="preserve"> school district and public institution of hig</w:t>
            </w:r>
            <w:r w:rsidRPr="00E6787E">
              <w:t>her education that offers a career and technology education program to public high school students.</w:t>
            </w:r>
            <w:r>
              <w:t xml:space="preserve"> </w:t>
            </w:r>
          </w:p>
          <w:p w:rsidR="008423E4" w:rsidRPr="00835628" w:rsidRDefault="008579CE" w:rsidP="00B325F9">
            <w:pPr>
              <w:rPr>
                <w:b/>
              </w:rPr>
            </w:pPr>
          </w:p>
        </w:tc>
      </w:tr>
      <w:tr w:rsidR="008540F4" w:rsidTr="00345119">
        <w:tc>
          <w:tcPr>
            <w:tcW w:w="9576" w:type="dxa"/>
          </w:tcPr>
          <w:p w:rsidR="008423E4" w:rsidRPr="00A8133F" w:rsidRDefault="008579CE" w:rsidP="00B325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79CE" w:rsidP="00B325F9"/>
          <w:p w:rsidR="008423E4" w:rsidRPr="003624F2" w:rsidRDefault="008579CE" w:rsidP="00B32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579CE" w:rsidP="00B325F9">
            <w:pPr>
              <w:rPr>
                <w:b/>
              </w:rPr>
            </w:pPr>
          </w:p>
        </w:tc>
      </w:tr>
    </w:tbl>
    <w:p w:rsidR="008423E4" w:rsidRPr="00BE0E75" w:rsidRDefault="008579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79C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79CE">
      <w:r>
        <w:separator/>
      </w:r>
    </w:p>
  </w:endnote>
  <w:endnote w:type="continuationSeparator" w:id="0">
    <w:p w:rsidR="00000000" w:rsidRDefault="008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40F4" w:rsidTr="009C1E9A">
      <w:trPr>
        <w:cantSplit/>
      </w:trPr>
      <w:tc>
        <w:tcPr>
          <w:tcW w:w="0" w:type="pct"/>
        </w:tcPr>
        <w:p w:rsidR="00137D90" w:rsidRDefault="008579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79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79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79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7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40F4" w:rsidTr="009C1E9A">
      <w:trPr>
        <w:cantSplit/>
      </w:trPr>
      <w:tc>
        <w:tcPr>
          <w:tcW w:w="0" w:type="pct"/>
        </w:tcPr>
        <w:p w:rsidR="00EC379B" w:rsidRDefault="008579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79CE" w:rsidP="00083AC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22328</w:t>
          </w:r>
        </w:p>
      </w:tc>
      <w:tc>
        <w:tcPr>
          <w:tcW w:w="2453" w:type="pct"/>
        </w:tcPr>
        <w:p w:rsidR="00EC379B" w:rsidRDefault="00857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17.97.681</w:t>
          </w:r>
          <w:r>
            <w:fldChar w:fldCharType="end"/>
          </w:r>
        </w:p>
      </w:tc>
    </w:tr>
    <w:tr w:rsidR="008540F4" w:rsidTr="009C1E9A">
      <w:trPr>
        <w:cantSplit/>
      </w:trPr>
      <w:tc>
        <w:tcPr>
          <w:tcW w:w="0" w:type="pct"/>
        </w:tcPr>
        <w:p w:rsidR="00EC379B" w:rsidRDefault="008579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79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79CE" w:rsidP="006D504F">
          <w:pPr>
            <w:pStyle w:val="Footer"/>
            <w:rPr>
              <w:rStyle w:val="PageNumber"/>
            </w:rPr>
          </w:pPr>
        </w:p>
        <w:p w:rsidR="00EC379B" w:rsidRDefault="008579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40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79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79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79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79CE">
      <w:r>
        <w:separator/>
      </w:r>
    </w:p>
  </w:footnote>
  <w:footnote w:type="continuationSeparator" w:id="0">
    <w:p w:rsidR="00000000" w:rsidRDefault="0085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F4"/>
    <w:rsid w:val="008540F4"/>
    <w:rsid w:val="008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7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87E"/>
  </w:style>
  <w:style w:type="paragraph" w:styleId="CommentSubject">
    <w:name w:val="annotation subject"/>
    <w:basedOn w:val="CommentText"/>
    <w:next w:val="CommentText"/>
    <w:link w:val="CommentSubjectChar"/>
    <w:rsid w:val="00E67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87E"/>
    <w:rPr>
      <w:b/>
      <w:bCs/>
    </w:rPr>
  </w:style>
  <w:style w:type="paragraph" w:styleId="Revision">
    <w:name w:val="Revision"/>
    <w:hidden/>
    <w:uiPriority w:val="99"/>
    <w:semiHidden/>
    <w:rsid w:val="00D057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7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87E"/>
  </w:style>
  <w:style w:type="paragraph" w:styleId="CommentSubject">
    <w:name w:val="annotation subject"/>
    <w:basedOn w:val="CommentText"/>
    <w:next w:val="CommentText"/>
    <w:link w:val="CommentSubjectChar"/>
    <w:rsid w:val="00E67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87E"/>
    <w:rPr>
      <w:b/>
      <w:bCs/>
    </w:rPr>
  </w:style>
  <w:style w:type="paragraph" w:styleId="Revision">
    <w:name w:val="Revision"/>
    <w:hidden/>
    <w:uiPriority w:val="99"/>
    <w:semiHidden/>
    <w:rsid w:val="00D0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2097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HB02729 (Committee Report (Unamended))</vt:lpstr>
    </vt:vector>
  </TitlesOfParts>
  <Company>State of Texas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22328</dc:subject>
  <dc:creator>State of Texas</dc:creator>
  <dc:description>HB 2729 by Lucio III-(H)Public Education</dc:description>
  <cp:lastModifiedBy>Molly Hoffman-Bricker</cp:lastModifiedBy>
  <cp:revision>2</cp:revision>
  <cp:lastPrinted>2017-04-08T19:21:00Z</cp:lastPrinted>
  <dcterms:created xsi:type="dcterms:W3CDTF">2017-04-17T22:47:00Z</dcterms:created>
  <dcterms:modified xsi:type="dcterms:W3CDTF">2017-04-17T22:47:00Z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17.97.681</vt:lpwstr>
  </property>
</Properties>
</file>