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3AE" w:rsidRDefault="00D263A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491A87CC3F14472B6BE55C19D3208B6"/>
          </w:placeholder>
        </w:sdtPr>
        <w:sdtContent>
          <w:r w:rsidRPr="005C2A78">
            <w:rPr>
              <w:rFonts w:cs="Times New Roman"/>
              <w:b/>
              <w:szCs w:val="24"/>
              <w:u w:val="single"/>
            </w:rPr>
            <w:t>BILL ANALYSIS</w:t>
          </w:r>
        </w:sdtContent>
      </w:sdt>
    </w:p>
    <w:p w:rsidR="00D263AE" w:rsidRPr="00585C31" w:rsidRDefault="00D263AE" w:rsidP="000F1DF9">
      <w:pPr>
        <w:spacing w:after="0" w:line="240" w:lineRule="auto"/>
        <w:rPr>
          <w:rFonts w:cs="Times New Roman"/>
          <w:szCs w:val="24"/>
        </w:rPr>
      </w:pPr>
    </w:p>
    <w:p w:rsidR="00D263AE" w:rsidRPr="00585C31" w:rsidRDefault="00D263A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263AE" w:rsidTr="000F1DF9">
        <w:tc>
          <w:tcPr>
            <w:tcW w:w="2718" w:type="dxa"/>
          </w:tcPr>
          <w:p w:rsidR="00D263AE" w:rsidRPr="005C2A78" w:rsidRDefault="00D263AE" w:rsidP="006D756B">
            <w:pPr>
              <w:rPr>
                <w:rFonts w:cs="Times New Roman"/>
                <w:szCs w:val="24"/>
              </w:rPr>
            </w:pPr>
            <w:sdt>
              <w:sdtPr>
                <w:rPr>
                  <w:rFonts w:cs="Times New Roman"/>
                  <w:szCs w:val="24"/>
                </w:rPr>
                <w:alias w:val="Agency Title"/>
                <w:tag w:val="AgencyTitleContentControl"/>
                <w:id w:val="1920747753"/>
                <w:lock w:val="sdtContentLocked"/>
                <w:placeholder>
                  <w:docPart w:val="FBF07EE6CBAF4A11A66DE41A446AC32D"/>
                </w:placeholder>
              </w:sdtPr>
              <w:sdtEndPr>
                <w:rPr>
                  <w:rFonts w:cstheme="minorBidi"/>
                  <w:szCs w:val="22"/>
                </w:rPr>
              </w:sdtEndPr>
              <w:sdtContent>
                <w:r>
                  <w:rPr>
                    <w:rFonts w:cs="Times New Roman"/>
                    <w:szCs w:val="24"/>
                  </w:rPr>
                  <w:t>Senate Research Center</w:t>
                </w:r>
              </w:sdtContent>
            </w:sdt>
          </w:p>
        </w:tc>
        <w:tc>
          <w:tcPr>
            <w:tcW w:w="6858" w:type="dxa"/>
          </w:tcPr>
          <w:p w:rsidR="00D263AE" w:rsidRPr="00FF6471" w:rsidRDefault="00D263AE" w:rsidP="000F1DF9">
            <w:pPr>
              <w:jc w:val="right"/>
              <w:rPr>
                <w:rFonts w:cs="Times New Roman"/>
                <w:szCs w:val="24"/>
              </w:rPr>
            </w:pPr>
            <w:sdt>
              <w:sdtPr>
                <w:rPr>
                  <w:rFonts w:cs="Times New Roman"/>
                  <w:szCs w:val="24"/>
                </w:rPr>
                <w:alias w:val="Bill Number"/>
                <w:tag w:val="BillNumberOne"/>
                <w:id w:val="-410784069"/>
                <w:lock w:val="sdtContentLocked"/>
                <w:placeholder>
                  <w:docPart w:val="4A5463BE12CD41D4944CB5B1C4D609F8"/>
                </w:placeholder>
              </w:sdtPr>
              <w:sdtContent>
                <w:r>
                  <w:rPr>
                    <w:rFonts w:cs="Times New Roman"/>
                    <w:szCs w:val="24"/>
                  </w:rPr>
                  <w:t>H.B. 2738</w:t>
                </w:r>
              </w:sdtContent>
            </w:sdt>
          </w:p>
        </w:tc>
      </w:tr>
      <w:tr w:rsidR="00D263AE" w:rsidTr="000F1DF9">
        <w:sdt>
          <w:sdtPr>
            <w:rPr>
              <w:rFonts w:cs="Times New Roman"/>
              <w:szCs w:val="24"/>
            </w:rPr>
            <w:alias w:val="TLCNumber"/>
            <w:tag w:val="TLCNumber"/>
            <w:id w:val="-542600604"/>
            <w:lock w:val="sdtLocked"/>
            <w:placeholder>
              <w:docPart w:val="F455CB2B1E614E6C9B05A894A14513D4"/>
            </w:placeholder>
          </w:sdtPr>
          <w:sdtContent>
            <w:tc>
              <w:tcPr>
                <w:tcW w:w="2718" w:type="dxa"/>
              </w:tcPr>
              <w:p w:rsidR="00D263AE" w:rsidRPr="000F1DF9" w:rsidRDefault="00D263AE" w:rsidP="00C65088">
                <w:pPr>
                  <w:rPr>
                    <w:rFonts w:cs="Times New Roman"/>
                    <w:szCs w:val="24"/>
                  </w:rPr>
                </w:pPr>
                <w:r>
                  <w:rPr>
                    <w:rFonts w:cs="Times New Roman"/>
                    <w:szCs w:val="24"/>
                  </w:rPr>
                  <w:t>85R9079 TSR-D</w:t>
                </w:r>
              </w:p>
            </w:tc>
          </w:sdtContent>
        </w:sdt>
        <w:tc>
          <w:tcPr>
            <w:tcW w:w="6858" w:type="dxa"/>
          </w:tcPr>
          <w:p w:rsidR="00D263AE" w:rsidRPr="005C2A78" w:rsidRDefault="00D263AE" w:rsidP="006D756B">
            <w:pPr>
              <w:jc w:val="right"/>
              <w:rPr>
                <w:rFonts w:cs="Times New Roman"/>
                <w:szCs w:val="24"/>
              </w:rPr>
            </w:pPr>
            <w:sdt>
              <w:sdtPr>
                <w:rPr>
                  <w:rFonts w:cs="Times New Roman"/>
                  <w:szCs w:val="24"/>
                </w:rPr>
                <w:alias w:val="Author Label"/>
                <w:tag w:val="By"/>
                <w:id w:val="72399597"/>
                <w:lock w:val="sdtLocked"/>
                <w:placeholder>
                  <w:docPart w:val="611F17AFB29745BB9333C739756F1C1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EE816AE9D24407BBE51AEAC70B611E6"/>
                </w:placeholder>
              </w:sdtPr>
              <w:sdtContent>
                <w:r>
                  <w:rPr>
                    <w:rFonts w:cs="Times New Roman"/>
                    <w:szCs w:val="24"/>
                  </w:rPr>
                  <w:t>Hernandez</w:t>
                </w:r>
              </w:sdtContent>
            </w:sdt>
            <w:sdt>
              <w:sdtPr>
                <w:rPr>
                  <w:rFonts w:cs="Times New Roman"/>
                  <w:szCs w:val="24"/>
                </w:rPr>
                <w:alias w:val="Sponsor"/>
                <w:tag w:val="Sponsor"/>
                <w:id w:val="-2039656131"/>
                <w:lock w:val="sdtContentLocked"/>
                <w:placeholder>
                  <w:docPart w:val="72FEBFD3609E48EE99AF0ECEF8309980"/>
                </w:placeholder>
              </w:sdtPr>
              <w:sdtContent>
                <w:r>
                  <w:rPr>
                    <w:rFonts w:cs="Times New Roman"/>
                    <w:szCs w:val="24"/>
                  </w:rPr>
                  <w:t xml:space="preserve"> (Taylor, Larry)</w:t>
                </w:r>
              </w:sdtContent>
            </w:sdt>
          </w:p>
        </w:tc>
      </w:tr>
      <w:tr w:rsidR="00D263AE" w:rsidTr="000F1DF9">
        <w:tc>
          <w:tcPr>
            <w:tcW w:w="2718" w:type="dxa"/>
          </w:tcPr>
          <w:p w:rsidR="00D263AE" w:rsidRPr="00BC7495" w:rsidRDefault="00D263AE" w:rsidP="000F1DF9">
            <w:pPr>
              <w:rPr>
                <w:rFonts w:cs="Times New Roman"/>
                <w:szCs w:val="24"/>
              </w:rPr>
            </w:pPr>
          </w:p>
        </w:tc>
        <w:sdt>
          <w:sdtPr>
            <w:rPr>
              <w:rFonts w:cs="Times New Roman"/>
              <w:szCs w:val="24"/>
            </w:rPr>
            <w:alias w:val="Committee"/>
            <w:tag w:val="Committee"/>
            <w:id w:val="1914272295"/>
            <w:lock w:val="sdtContentLocked"/>
            <w:placeholder>
              <w:docPart w:val="69AAC0474895472CAD2C3E12DEDBA7A8"/>
            </w:placeholder>
          </w:sdtPr>
          <w:sdtContent>
            <w:tc>
              <w:tcPr>
                <w:tcW w:w="6858" w:type="dxa"/>
              </w:tcPr>
              <w:p w:rsidR="00D263AE" w:rsidRPr="00FF6471" w:rsidRDefault="00D263AE" w:rsidP="000F1DF9">
                <w:pPr>
                  <w:jc w:val="right"/>
                  <w:rPr>
                    <w:rFonts w:cs="Times New Roman"/>
                    <w:szCs w:val="24"/>
                  </w:rPr>
                </w:pPr>
                <w:r>
                  <w:rPr>
                    <w:rFonts w:cs="Times New Roman"/>
                    <w:szCs w:val="24"/>
                  </w:rPr>
                  <w:t>Business &amp; Commerce</w:t>
                </w:r>
              </w:p>
            </w:tc>
          </w:sdtContent>
        </w:sdt>
      </w:tr>
      <w:tr w:rsidR="00D263AE" w:rsidTr="000F1DF9">
        <w:tc>
          <w:tcPr>
            <w:tcW w:w="2718" w:type="dxa"/>
          </w:tcPr>
          <w:p w:rsidR="00D263AE" w:rsidRPr="00BC7495" w:rsidRDefault="00D263AE" w:rsidP="000F1DF9">
            <w:pPr>
              <w:rPr>
                <w:rFonts w:cs="Times New Roman"/>
                <w:szCs w:val="24"/>
              </w:rPr>
            </w:pPr>
          </w:p>
        </w:tc>
        <w:sdt>
          <w:sdtPr>
            <w:rPr>
              <w:rFonts w:cs="Times New Roman"/>
              <w:szCs w:val="24"/>
            </w:rPr>
            <w:alias w:val="Date"/>
            <w:tag w:val="DateContentControl"/>
            <w:id w:val="1178081906"/>
            <w:lock w:val="sdtLocked"/>
            <w:placeholder>
              <w:docPart w:val="43BF51BE75E94830BEB715B3C83A3E33"/>
            </w:placeholder>
            <w:date w:fullDate="2017-05-12T00:00:00Z">
              <w:dateFormat w:val="M/d/yyyy"/>
              <w:lid w:val="en-US"/>
              <w:storeMappedDataAs w:val="dateTime"/>
              <w:calendar w:val="gregorian"/>
            </w:date>
          </w:sdtPr>
          <w:sdtContent>
            <w:tc>
              <w:tcPr>
                <w:tcW w:w="6858" w:type="dxa"/>
              </w:tcPr>
              <w:p w:rsidR="00D263AE" w:rsidRPr="00FF6471" w:rsidRDefault="00D263AE" w:rsidP="000F1DF9">
                <w:pPr>
                  <w:jc w:val="right"/>
                  <w:rPr>
                    <w:rFonts w:cs="Times New Roman"/>
                    <w:szCs w:val="24"/>
                  </w:rPr>
                </w:pPr>
                <w:r>
                  <w:rPr>
                    <w:rFonts w:cs="Times New Roman"/>
                    <w:szCs w:val="24"/>
                  </w:rPr>
                  <w:t>5/12/2017</w:t>
                </w:r>
              </w:p>
            </w:tc>
          </w:sdtContent>
        </w:sdt>
      </w:tr>
      <w:tr w:rsidR="00D263AE" w:rsidTr="000F1DF9">
        <w:tc>
          <w:tcPr>
            <w:tcW w:w="2718" w:type="dxa"/>
          </w:tcPr>
          <w:p w:rsidR="00D263AE" w:rsidRPr="00BC7495" w:rsidRDefault="00D263AE" w:rsidP="000F1DF9">
            <w:pPr>
              <w:rPr>
                <w:rFonts w:cs="Times New Roman"/>
                <w:szCs w:val="24"/>
              </w:rPr>
            </w:pPr>
          </w:p>
        </w:tc>
        <w:sdt>
          <w:sdtPr>
            <w:rPr>
              <w:rFonts w:cs="Times New Roman"/>
              <w:szCs w:val="24"/>
            </w:rPr>
            <w:alias w:val="BA Version"/>
            <w:tag w:val="BAVersion"/>
            <w:id w:val="-1685590809"/>
            <w:lock w:val="sdtContentLocked"/>
            <w:placeholder>
              <w:docPart w:val="4F86D45B3A8F40F9B785AFC337588326"/>
            </w:placeholder>
          </w:sdtPr>
          <w:sdtContent>
            <w:tc>
              <w:tcPr>
                <w:tcW w:w="6858" w:type="dxa"/>
              </w:tcPr>
              <w:p w:rsidR="00D263AE" w:rsidRPr="00FF6471" w:rsidRDefault="00D263AE" w:rsidP="000F1DF9">
                <w:pPr>
                  <w:jc w:val="right"/>
                  <w:rPr>
                    <w:rFonts w:cs="Times New Roman"/>
                    <w:szCs w:val="24"/>
                  </w:rPr>
                </w:pPr>
                <w:r>
                  <w:rPr>
                    <w:rFonts w:cs="Times New Roman"/>
                    <w:szCs w:val="24"/>
                  </w:rPr>
                  <w:t>Engrossed</w:t>
                </w:r>
              </w:p>
            </w:tc>
          </w:sdtContent>
        </w:sdt>
      </w:tr>
    </w:tbl>
    <w:p w:rsidR="00D263AE" w:rsidRPr="00FF6471" w:rsidRDefault="00D263AE" w:rsidP="000F1DF9">
      <w:pPr>
        <w:spacing w:after="0" w:line="240" w:lineRule="auto"/>
        <w:rPr>
          <w:rFonts w:cs="Times New Roman"/>
          <w:szCs w:val="24"/>
        </w:rPr>
      </w:pPr>
    </w:p>
    <w:p w:rsidR="00D263AE" w:rsidRPr="00FF6471" w:rsidRDefault="00D263AE" w:rsidP="000F1DF9">
      <w:pPr>
        <w:spacing w:after="0" w:line="240" w:lineRule="auto"/>
        <w:rPr>
          <w:rFonts w:cs="Times New Roman"/>
          <w:szCs w:val="24"/>
        </w:rPr>
      </w:pPr>
    </w:p>
    <w:p w:rsidR="00D263AE" w:rsidRPr="00FF6471" w:rsidRDefault="00D263A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C058817AB2C4AF0A66D2F6FBED08DCB"/>
        </w:placeholder>
      </w:sdtPr>
      <w:sdtContent>
        <w:p w:rsidR="00D263AE" w:rsidRDefault="00D263A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272EB88BF3E4446B8AADB42F58958A6"/>
        </w:placeholder>
      </w:sdtPr>
      <w:sdtContent>
        <w:p w:rsidR="00D263AE" w:rsidRPr="002E161E" w:rsidRDefault="00D263AE" w:rsidP="006D3647">
          <w:pPr>
            <w:pStyle w:val="NormalWeb"/>
            <w:spacing w:before="0" w:beforeAutospacing="0" w:after="0" w:afterAutospacing="0"/>
            <w:jc w:val="both"/>
            <w:divId w:val="492526878"/>
            <w:rPr>
              <w:rFonts w:eastAsia="Times New Roman"/>
              <w:bCs/>
            </w:rPr>
          </w:pPr>
        </w:p>
        <w:p w:rsidR="00D263AE" w:rsidRDefault="00D263AE" w:rsidP="006D3647">
          <w:pPr>
            <w:pStyle w:val="NormalWeb"/>
            <w:spacing w:before="0" w:beforeAutospacing="0" w:after="0" w:afterAutospacing="0"/>
            <w:jc w:val="both"/>
            <w:divId w:val="492526878"/>
            <w:rPr>
              <w:color w:val="000000"/>
            </w:rPr>
          </w:pPr>
          <w:r w:rsidRPr="002E161E">
            <w:rPr>
              <w:color w:val="000000"/>
            </w:rPr>
            <w:t>Interested parties express confusion regarding the manner in which hours of instruction are credited for certain barbering and cosmetology programs, specifically as to whether completed instruction is based on clock hours or credit hours. H.B. 2738 seeks to ensure consistency across the industry by providing for standards for determining the conversion between clock and credit.</w:t>
          </w:r>
        </w:p>
        <w:p w:rsidR="00D263AE" w:rsidRPr="002E161E" w:rsidRDefault="00D263AE" w:rsidP="006D3647">
          <w:pPr>
            <w:pStyle w:val="NormalWeb"/>
            <w:spacing w:before="0" w:beforeAutospacing="0" w:after="0" w:afterAutospacing="0"/>
            <w:jc w:val="both"/>
            <w:divId w:val="492526878"/>
            <w:rPr>
              <w:color w:val="000000"/>
            </w:rPr>
          </w:pPr>
          <w:r w:rsidRPr="002E161E">
            <w:rPr>
              <w:color w:val="000000"/>
            </w:rPr>
            <w:t xml:space="preserve"> </w:t>
          </w:r>
        </w:p>
        <w:p w:rsidR="00D263AE" w:rsidRPr="002E161E" w:rsidRDefault="00D263AE" w:rsidP="006D3647">
          <w:pPr>
            <w:pStyle w:val="NormalWeb"/>
            <w:spacing w:before="0" w:beforeAutospacing="0" w:after="0" w:afterAutospacing="0"/>
            <w:jc w:val="both"/>
            <w:divId w:val="492526878"/>
            <w:rPr>
              <w:color w:val="000000"/>
            </w:rPr>
          </w:pPr>
          <w:r w:rsidRPr="002E161E">
            <w:rPr>
              <w:color w:val="000000"/>
            </w:rPr>
            <w:t xml:space="preserve">H.B. 2738 amends the Occupations Code to authorize the Texas Commission of Licensing and Regulation </w:t>
          </w:r>
          <w:r>
            <w:rPr>
              <w:color w:val="000000"/>
            </w:rPr>
            <w:t xml:space="preserve">(TCLR) </w:t>
          </w:r>
          <w:r w:rsidRPr="002E161E">
            <w:rPr>
              <w:color w:val="000000"/>
            </w:rPr>
            <w:t>to adopt rules to authorize a school licensed under statutory provisions relating to barbers and cosmetologists to account for any hours of instruction completed under those provisions on the basis of clock hours or credit</w:t>
          </w:r>
          <w:r>
            <w:rPr>
              <w:color w:val="000000"/>
            </w:rPr>
            <w:t xml:space="preserve"> hours. The bill authorizes TCLR </w:t>
          </w:r>
          <w:r w:rsidRPr="002E161E">
            <w:rPr>
              <w:color w:val="000000"/>
            </w:rPr>
            <w:t>to adopt rules to establish standards for determining the equivalency and conversion of clock hours to credit hours and credit hours to clock hours.</w:t>
          </w:r>
        </w:p>
        <w:p w:rsidR="00D263AE" w:rsidRPr="00D70925" w:rsidRDefault="00D263AE" w:rsidP="006D3647">
          <w:pPr>
            <w:spacing w:after="0" w:line="240" w:lineRule="auto"/>
            <w:jc w:val="both"/>
            <w:rPr>
              <w:rFonts w:eastAsia="Times New Roman" w:cs="Times New Roman"/>
              <w:bCs/>
              <w:szCs w:val="24"/>
            </w:rPr>
          </w:pPr>
        </w:p>
      </w:sdtContent>
    </w:sdt>
    <w:p w:rsidR="00D263AE" w:rsidRDefault="00D263A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2738 </w:t>
      </w:r>
      <w:bookmarkStart w:id="1" w:name="AmendsCurrentLaw"/>
      <w:bookmarkEnd w:id="1"/>
      <w:r>
        <w:rPr>
          <w:rFonts w:cs="Times New Roman"/>
          <w:szCs w:val="24"/>
        </w:rPr>
        <w:t>amends current law relating to the hours of instruction provided in barbering and cosmetology schools.</w:t>
      </w:r>
    </w:p>
    <w:p w:rsidR="00D263AE" w:rsidRPr="002E161E" w:rsidRDefault="00D263AE" w:rsidP="000F1DF9">
      <w:pPr>
        <w:spacing w:after="0" w:line="240" w:lineRule="auto"/>
        <w:jc w:val="both"/>
        <w:rPr>
          <w:rFonts w:eastAsia="Times New Roman" w:cs="Times New Roman"/>
          <w:szCs w:val="24"/>
        </w:rPr>
      </w:pPr>
    </w:p>
    <w:p w:rsidR="00D263AE" w:rsidRPr="005C2A78" w:rsidRDefault="00D263A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12946DF42F44E3A8E87A4614EC94B68"/>
          </w:placeholder>
        </w:sdtPr>
        <w:sdtContent>
          <w:r>
            <w:rPr>
              <w:rFonts w:eastAsia="Times New Roman" w:cs="Times New Roman"/>
              <w:b/>
              <w:szCs w:val="24"/>
              <w:u w:val="single"/>
            </w:rPr>
            <w:t>RULEMAKING AUTHORITY</w:t>
          </w:r>
        </w:sdtContent>
      </w:sdt>
    </w:p>
    <w:p w:rsidR="00D263AE" w:rsidRPr="006529C4" w:rsidRDefault="00D263AE" w:rsidP="00774EC7">
      <w:pPr>
        <w:spacing w:after="0" w:line="240" w:lineRule="auto"/>
        <w:jc w:val="both"/>
        <w:rPr>
          <w:rFonts w:cs="Times New Roman"/>
          <w:szCs w:val="24"/>
        </w:rPr>
      </w:pPr>
    </w:p>
    <w:p w:rsidR="00D263AE" w:rsidRPr="006529C4" w:rsidRDefault="00D263AE" w:rsidP="00774EC7">
      <w:pPr>
        <w:spacing w:after="0" w:line="240" w:lineRule="auto"/>
        <w:jc w:val="both"/>
        <w:rPr>
          <w:rFonts w:cs="Times New Roman"/>
          <w:szCs w:val="24"/>
        </w:rPr>
      </w:pPr>
      <w:r>
        <w:rPr>
          <w:rFonts w:cs="Times New Roman"/>
          <w:szCs w:val="24"/>
        </w:rPr>
        <w:t>Rulemaking authority is expressly granted to the Texas Commission of Licensing and Regulation in SECTION 1 (Section 1603.351, Occupations Code) of this bill.</w:t>
      </w:r>
    </w:p>
    <w:p w:rsidR="00D263AE" w:rsidRPr="006529C4" w:rsidRDefault="00D263AE" w:rsidP="00774EC7">
      <w:pPr>
        <w:spacing w:after="0" w:line="240" w:lineRule="auto"/>
        <w:jc w:val="both"/>
        <w:rPr>
          <w:rFonts w:cs="Times New Roman"/>
          <w:szCs w:val="24"/>
        </w:rPr>
      </w:pPr>
    </w:p>
    <w:p w:rsidR="00D263AE" w:rsidRPr="005C2A78" w:rsidRDefault="00D263A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B23C36A54B84FAF9BFD4A53B7F823C9"/>
          </w:placeholder>
        </w:sdtPr>
        <w:sdtContent>
          <w:r>
            <w:rPr>
              <w:rFonts w:eastAsia="Times New Roman" w:cs="Times New Roman"/>
              <w:b/>
              <w:szCs w:val="24"/>
              <w:u w:val="single"/>
            </w:rPr>
            <w:t>SECTION BY SECTION ANALYSIS</w:t>
          </w:r>
        </w:sdtContent>
      </w:sdt>
    </w:p>
    <w:p w:rsidR="00D263AE" w:rsidRPr="005C2A78" w:rsidRDefault="00D263AE" w:rsidP="000F1DF9">
      <w:pPr>
        <w:spacing w:after="0" w:line="240" w:lineRule="auto"/>
        <w:jc w:val="both"/>
        <w:rPr>
          <w:rFonts w:eastAsia="Times New Roman" w:cs="Times New Roman"/>
          <w:szCs w:val="24"/>
        </w:rPr>
      </w:pPr>
    </w:p>
    <w:p w:rsidR="00D263AE" w:rsidRDefault="00D263A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1603.351, Occupations Code, by adding Subsection (a-1), as follows:</w:t>
      </w:r>
    </w:p>
    <w:p w:rsidR="00D263AE" w:rsidRDefault="00D263AE" w:rsidP="000F1DF9">
      <w:pPr>
        <w:spacing w:after="0" w:line="240" w:lineRule="auto"/>
        <w:jc w:val="both"/>
        <w:rPr>
          <w:rFonts w:eastAsia="Times New Roman" w:cs="Times New Roman"/>
          <w:szCs w:val="24"/>
        </w:rPr>
      </w:pPr>
    </w:p>
    <w:p w:rsidR="00D263AE" w:rsidRDefault="00D263AE" w:rsidP="002E161E">
      <w:pPr>
        <w:spacing w:after="0" w:line="240" w:lineRule="auto"/>
        <w:ind w:left="720"/>
        <w:jc w:val="both"/>
        <w:rPr>
          <w:rFonts w:eastAsia="Times New Roman" w:cs="Times New Roman"/>
          <w:szCs w:val="24"/>
        </w:rPr>
      </w:pPr>
      <w:r>
        <w:rPr>
          <w:rFonts w:eastAsia="Times New Roman" w:cs="Times New Roman"/>
          <w:szCs w:val="24"/>
        </w:rPr>
        <w:t>(a-1) Authorizes the Texas Commission of Licensing and Regulation, notwithstanding any other law, to adopt rules to:</w:t>
      </w:r>
    </w:p>
    <w:p w:rsidR="00D263AE" w:rsidRDefault="00D263AE" w:rsidP="002E161E">
      <w:pPr>
        <w:spacing w:after="0" w:line="240" w:lineRule="auto"/>
        <w:ind w:left="720"/>
        <w:jc w:val="both"/>
        <w:rPr>
          <w:rFonts w:eastAsia="Times New Roman" w:cs="Times New Roman"/>
          <w:szCs w:val="24"/>
        </w:rPr>
      </w:pPr>
    </w:p>
    <w:p w:rsidR="00D263AE" w:rsidRDefault="00D263AE" w:rsidP="002E161E">
      <w:pPr>
        <w:spacing w:after="0" w:line="240" w:lineRule="auto"/>
        <w:ind w:left="1440"/>
        <w:jc w:val="both"/>
        <w:rPr>
          <w:rFonts w:eastAsia="Times New Roman" w:cs="Times New Roman"/>
          <w:szCs w:val="24"/>
        </w:rPr>
      </w:pPr>
      <w:r>
        <w:rPr>
          <w:rFonts w:eastAsia="Times New Roman" w:cs="Times New Roman"/>
          <w:szCs w:val="24"/>
        </w:rPr>
        <w:t>(1) authorize a school licensed under this chapter (Regulation of Barbering and Cosmetology), Chapter 1601 (Barbers), or Chapter 1602 (Cosmetologists) to account for any hours of instruction completed under those chapters on the basis of clock hours or credit hours; and</w:t>
      </w:r>
    </w:p>
    <w:p w:rsidR="00D263AE" w:rsidRDefault="00D263AE" w:rsidP="002E161E">
      <w:pPr>
        <w:spacing w:after="0" w:line="240" w:lineRule="auto"/>
        <w:ind w:left="1440"/>
        <w:jc w:val="both"/>
        <w:rPr>
          <w:rFonts w:eastAsia="Times New Roman" w:cs="Times New Roman"/>
          <w:szCs w:val="24"/>
        </w:rPr>
      </w:pPr>
    </w:p>
    <w:p w:rsidR="00D263AE" w:rsidRPr="005C2A78" w:rsidRDefault="00D263AE" w:rsidP="002E161E">
      <w:pPr>
        <w:spacing w:after="0" w:line="240" w:lineRule="auto"/>
        <w:ind w:left="1440"/>
        <w:jc w:val="both"/>
        <w:rPr>
          <w:rFonts w:eastAsia="Times New Roman" w:cs="Times New Roman"/>
          <w:szCs w:val="24"/>
        </w:rPr>
      </w:pPr>
      <w:r>
        <w:rPr>
          <w:rFonts w:eastAsia="Times New Roman" w:cs="Times New Roman"/>
          <w:szCs w:val="24"/>
        </w:rPr>
        <w:t>(2) establish standards for determining the equivalency and conservation of clock hours to credit hours and credit hours to clock hours.</w:t>
      </w:r>
    </w:p>
    <w:p w:rsidR="00D263AE" w:rsidRPr="005C2A78" w:rsidRDefault="00D263AE" w:rsidP="000F1DF9">
      <w:pPr>
        <w:spacing w:after="0" w:line="240" w:lineRule="auto"/>
        <w:jc w:val="both"/>
        <w:rPr>
          <w:rFonts w:eastAsia="Times New Roman" w:cs="Times New Roman"/>
          <w:szCs w:val="24"/>
        </w:rPr>
      </w:pPr>
    </w:p>
    <w:p w:rsidR="00D263AE" w:rsidRPr="002E161E" w:rsidRDefault="00D263AE"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sectPr w:rsidR="00D263AE" w:rsidRPr="002E161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587" w:rsidRDefault="00187587" w:rsidP="000F1DF9">
      <w:pPr>
        <w:spacing w:after="0" w:line="240" w:lineRule="auto"/>
      </w:pPr>
      <w:r>
        <w:separator/>
      </w:r>
    </w:p>
  </w:endnote>
  <w:endnote w:type="continuationSeparator" w:id="0">
    <w:p w:rsidR="00187587" w:rsidRDefault="0018758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8758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263AE">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263AE">
                <w:rPr>
                  <w:sz w:val="20"/>
                  <w:szCs w:val="20"/>
                </w:rPr>
                <w:t>H.B. 2738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263A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8758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263A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263A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587" w:rsidRDefault="00187587" w:rsidP="000F1DF9">
      <w:pPr>
        <w:spacing w:after="0" w:line="240" w:lineRule="auto"/>
      </w:pPr>
      <w:r>
        <w:separator/>
      </w:r>
    </w:p>
  </w:footnote>
  <w:footnote w:type="continuationSeparator" w:id="0">
    <w:p w:rsidR="00187587" w:rsidRDefault="0018758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87587"/>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263AE"/>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263A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263A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52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2627E" w:rsidP="00E2627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491A87CC3F14472B6BE55C19D3208B6"/>
        <w:category>
          <w:name w:val="General"/>
          <w:gallery w:val="placeholder"/>
        </w:category>
        <w:types>
          <w:type w:val="bbPlcHdr"/>
        </w:types>
        <w:behaviors>
          <w:behavior w:val="content"/>
        </w:behaviors>
        <w:guid w:val="{F681E52A-7582-40CC-8A68-9E17003E8EF0}"/>
      </w:docPartPr>
      <w:docPartBody>
        <w:p w:rsidR="00000000" w:rsidRDefault="005F01C4"/>
      </w:docPartBody>
    </w:docPart>
    <w:docPart>
      <w:docPartPr>
        <w:name w:val="FBF07EE6CBAF4A11A66DE41A446AC32D"/>
        <w:category>
          <w:name w:val="General"/>
          <w:gallery w:val="placeholder"/>
        </w:category>
        <w:types>
          <w:type w:val="bbPlcHdr"/>
        </w:types>
        <w:behaviors>
          <w:behavior w:val="content"/>
        </w:behaviors>
        <w:guid w:val="{388B5238-D376-45B0-B99F-956ADCEDF358}"/>
      </w:docPartPr>
      <w:docPartBody>
        <w:p w:rsidR="00000000" w:rsidRDefault="005F01C4"/>
      </w:docPartBody>
    </w:docPart>
    <w:docPart>
      <w:docPartPr>
        <w:name w:val="4A5463BE12CD41D4944CB5B1C4D609F8"/>
        <w:category>
          <w:name w:val="General"/>
          <w:gallery w:val="placeholder"/>
        </w:category>
        <w:types>
          <w:type w:val="bbPlcHdr"/>
        </w:types>
        <w:behaviors>
          <w:behavior w:val="content"/>
        </w:behaviors>
        <w:guid w:val="{F2B8CAF6-BEED-4228-B4A9-2D0BFBF8E196}"/>
      </w:docPartPr>
      <w:docPartBody>
        <w:p w:rsidR="00000000" w:rsidRDefault="005F01C4"/>
      </w:docPartBody>
    </w:docPart>
    <w:docPart>
      <w:docPartPr>
        <w:name w:val="F455CB2B1E614E6C9B05A894A14513D4"/>
        <w:category>
          <w:name w:val="General"/>
          <w:gallery w:val="placeholder"/>
        </w:category>
        <w:types>
          <w:type w:val="bbPlcHdr"/>
        </w:types>
        <w:behaviors>
          <w:behavior w:val="content"/>
        </w:behaviors>
        <w:guid w:val="{AD7A37E2-DCE9-44B0-AD90-749C8D4B4E76}"/>
      </w:docPartPr>
      <w:docPartBody>
        <w:p w:rsidR="00000000" w:rsidRDefault="005F01C4"/>
      </w:docPartBody>
    </w:docPart>
    <w:docPart>
      <w:docPartPr>
        <w:name w:val="611F17AFB29745BB9333C739756F1C13"/>
        <w:category>
          <w:name w:val="General"/>
          <w:gallery w:val="placeholder"/>
        </w:category>
        <w:types>
          <w:type w:val="bbPlcHdr"/>
        </w:types>
        <w:behaviors>
          <w:behavior w:val="content"/>
        </w:behaviors>
        <w:guid w:val="{580DB057-B3AF-403C-BD9C-1690E73C48E0}"/>
      </w:docPartPr>
      <w:docPartBody>
        <w:p w:rsidR="00000000" w:rsidRDefault="005F01C4"/>
      </w:docPartBody>
    </w:docPart>
    <w:docPart>
      <w:docPartPr>
        <w:name w:val="2EE816AE9D24407BBE51AEAC70B611E6"/>
        <w:category>
          <w:name w:val="General"/>
          <w:gallery w:val="placeholder"/>
        </w:category>
        <w:types>
          <w:type w:val="bbPlcHdr"/>
        </w:types>
        <w:behaviors>
          <w:behavior w:val="content"/>
        </w:behaviors>
        <w:guid w:val="{7F06219F-A7EC-4D45-8478-106989177B63}"/>
      </w:docPartPr>
      <w:docPartBody>
        <w:p w:rsidR="00000000" w:rsidRDefault="005F01C4"/>
      </w:docPartBody>
    </w:docPart>
    <w:docPart>
      <w:docPartPr>
        <w:name w:val="72FEBFD3609E48EE99AF0ECEF8309980"/>
        <w:category>
          <w:name w:val="General"/>
          <w:gallery w:val="placeholder"/>
        </w:category>
        <w:types>
          <w:type w:val="bbPlcHdr"/>
        </w:types>
        <w:behaviors>
          <w:behavior w:val="content"/>
        </w:behaviors>
        <w:guid w:val="{E398E721-4E21-4A76-B08E-EA8B71411096}"/>
      </w:docPartPr>
      <w:docPartBody>
        <w:p w:rsidR="00000000" w:rsidRDefault="005F01C4"/>
      </w:docPartBody>
    </w:docPart>
    <w:docPart>
      <w:docPartPr>
        <w:name w:val="69AAC0474895472CAD2C3E12DEDBA7A8"/>
        <w:category>
          <w:name w:val="General"/>
          <w:gallery w:val="placeholder"/>
        </w:category>
        <w:types>
          <w:type w:val="bbPlcHdr"/>
        </w:types>
        <w:behaviors>
          <w:behavior w:val="content"/>
        </w:behaviors>
        <w:guid w:val="{F8E91BD3-565B-4BF4-987E-C707E11DB30F}"/>
      </w:docPartPr>
      <w:docPartBody>
        <w:p w:rsidR="00000000" w:rsidRDefault="005F01C4"/>
      </w:docPartBody>
    </w:docPart>
    <w:docPart>
      <w:docPartPr>
        <w:name w:val="43BF51BE75E94830BEB715B3C83A3E33"/>
        <w:category>
          <w:name w:val="General"/>
          <w:gallery w:val="placeholder"/>
        </w:category>
        <w:types>
          <w:type w:val="bbPlcHdr"/>
        </w:types>
        <w:behaviors>
          <w:behavior w:val="content"/>
        </w:behaviors>
        <w:guid w:val="{AA3106D0-1A8E-4AB4-A4F1-3F5B63E8CFA2}"/>
      </w:docPartPr>
      <w:docPartBody>
        <w:p w:rsidR="00000000" w:rsidRDefault="00E2627E" w:rsidP="00E2627E">
          <w:pPr>
            <w:pStyle w:val="43BF51BE75E94830BEB715B3C83A3E33"/>
          </w:pPr>
          <w:r w:rsidRPr="00A30DD1">
            <w:rPr>
              <w:rStyle w:val="PlaceholderText"/>
            </w:rPr>
            <w:t>Click here to enter a date.</w:t>
          </w:r>
        </w:p>
      </w:docPartBody>
    </w:docPart>
    <w:docPart>
      <w:docPartPr>
        <w:name w:val="4F86D45B3A8F40F9B785AFC337588326"/>
        <w:category>
          <w:name w:val="General"/>
          <w:gallery w:val="placeholder"/>
        </w:category>
        <w:types>
          <w:type w:val="bbPlcHdr"/>
        </w:types>
        <w:behaviors>
          <w:behavior w:val="content"/>
        </w:behaviors>
        <w:guid w:val="{4805E55C-39D8-43CA-A940-50D33A0631C1}"/>
      </w:docPartPr>
      <w:docPartBody>
        <w:p w:rsidR="00000000" w:rsidRDefault="005F01C4"/>
      </w:docPartBody>
    </w:docPart>
    <w:docPart>
      <w:docPartPr>
        <w:name w:val="0C058817AB2C4AF0A66D2F6FBED08DCB"/>
        <w:category>
          <w:name w:val="General"/>
          <w:gallery w:val="placeholder"/>
        </w:category>
        <w:types>
          <w:type w:val="bbPlcHdr"/>
        </w:types>
        <w:behaviors>
          <w:behavior w:val="content"/>
        </w:behaviors>
        <w:guid w:val="{8F49F4C8-FE19-4540-AB86-887399A4E9D3}"/>
      </w:docPartPr>
      <w:docPartBody>
        <w:p w:rsidR="00000000" w:rsidRDefault="005F01C4"/>
      </w:docPartBody>
    </w:docPart>
    <w:docPart>
      <w:docPartPr>
        <w:name w:val="C272EB88BF3E4446B8AADB42F58958A6"/>
        <w:category>
          <w:name w:val="General"/>
          <w:gallery w:val="placeholder"/>
        </w:category>
        <w:types>
          <w:type w:val="bbPlcHdr"/>
        </w:types>
        <w:behaviors>
          <w:behavior w:val="content"/>
        </w:behaviors>
        <w:guid w:val="{AE15EE42-B3A9-407B-800F-1C1B208E2A68}"/>
      </w:docPartPr>
      <w:docPartBody>
        <w:p w:rsidR="00000000" w:rsidRDefault="00E2627E" w:rsidP="00E2627E">
          <w:pPr>
            <w:pStyle w:val="C272EB88BF3E4446B8AADB42F58958A6"/>
          </w:pPr>
          <w:r>
            <w:rPr>
              <w:rFonts w:eastAsia="Times New Roman" w:cs="Times New Roman"/>
              <w:bCs/>
              <w:szCs w:val="24"/>
            </w:rPr>
            <w:t xml:space="preserve"> </w:t>
          </w:r>
        </w:p>
      </w:docPartBody>
    </w:docPart>
    <w:docPart>
      <w:docPartPr>
        <w:name w:val="712946DF42F44E3A8E87A4614EC94B68"/>
        <w:category>
          <w:name w:val="General"/>
          <w:gallery w:val="placeholder"/>
        </w:category>
        <w:types>
          <w:type w:val="bbPlcHdr"/>
        </w:types>
        <w:behaviors>
          <w:behavior w:val="content"/>
        </w:behaviors>
        <w:guid w:val="{A87624F0-B79F-4F53-8FC2-8C028B1FE59C}"/>
      </w:docPartPr>
      <w:docPartBody>
        <w:p w:rsidR="00000000" w:rsidRDefault="005F01C4"/>
      </w:docPartBody>
    </w:docPart>
    <w:docPart>
      <w:docPartPr>
        <w:name w:val="4B23C36A54B84FAF9BFD4A53B7F823C9"/>
        <w:category>
          <w:name w:val="General"/>
          <w:gallery w:val="placeholder"/>
        </w:category>
        <w:types>
          <w:type w:val="bbPlcHdr"/>
        </w:types>
        <w:behaviors>
          <w:behavior w:val="content"/>
        </w:behaviors>
        <w:guid w:val="{894E3E18-FF78-4FF1-890E-A0922E9E20ED}"/>
      </w:docPartPr>
      <w:docPartBody>
        <w:p w:rsidR="00000000" w:rsidRDefault="005F01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F01C4"/>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2627E"/>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627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2627E"/>
    <w:rPr>
      <w:rFonts w:ascii="Times New Roman" w:hAnsi="Times New Roman"/>
      <w:sz w:val="24"/>
    </w:rPr>
  </w:style>
  <w:style w:type="paragraph" w:customStyle="1" w:styleId="487D89B4F8B34DB4967D41FE18F7F88D7">
    <w:name w:val="487D89B4F8B34DB4967D41FE18F7F88D7"/>
    <w:rsid w:val="00E2627E"/>
    <w:rPr>
      <w:rFonts w:ascii="Times New Roman" w:hAnsi="Times New Roman"/>
      <w:sz w:val="24"/>
    </w:rPr>
  </w:style>
  <w:style w:type="paragraph" w:customStyle="1" w:styleId="AE2570ED5D764CD7AF9686706F550F4620">
    <w:name w:val="AE2570ED5D764CD7AF9686706F550F4620"/>
    <w:rsid w:val="00E2627E"/>
    <w:pPr>
      <w:tabs>
        <w:tab w:val="center" w:pos="4680"/>
        <w:tab w:val="right" w:pos="9360"/>
      </w:tabs>
      <w:spacing w:after="0" w:line="240" w:lineRule="auto"/>
    </w:pPr>
    <w:rPr>
      <w:rFonts w:ascii="Times New Roman" w:hAnsi="Times New Roman"/>
      <w:sz w:val="24"/>
    </w:rPr>
  </w:style>
  <w:style w:type="paragraph" w:customStyle="1" w:styleId="43BF51BE75E94830BEB715B3C83A3E33">
    <w:name w:val="43BF51BE75E94830BEB715B3C83A3E33"/>
    <w:rsid w:val="00E2627E"/>
  </w:style>
  <w:style w:type="paragraph" w:customStyle="1" w:styleId="C272EB88BF3E4446B8AADB42F58958A6">
    <w:name w:val="C272EB88BF3E4446B8AADB42F58958A6"/>
    <w:rsid w:val="00E262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627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2627E"/>
    <w:rPr>
      <w:rFonts w:ascii="Times New Roman" w:hAnsi="Times New Roman"/>
      <w:sz w:val="24"/>
    </w:rPr>
  </w:style>
  <w:style w:type="paragraph" w:customStyle="1" w:styleId="487D89B4F8B34DB4967D41FE18F7F88D7">
    <w:name w:val="487D89B4F8B34DB4967D41FE18F7F88D7"/>
    <w:rsid w:val="00E2627E"/>
    <w:rPr>
      <w:rFonts w:ascii="Times New Roman" w:hAnsi="Times New Roman"/>
      <w:sz w:val="24"/>
    </w:rPr>
  </w:style>
  <w:style w:type="paragraph" w:customStyle="1" w:styleId="AE2570ED5D764CD7AF9686706F550F4620">
    <w:name w:val="AE2570ED5D764CD7AF9686706F550F4620"/>
    <w:rsid w:val="00E2627E"/>
    <w:pPr>
      <w:tabs>
        <w:tab w:val="center" w:pos="4680"/>
        <w:tab w:val="right" w:pos="9360"/>
      </w:tabs>
      <w:spacing w:after="0" w:line="240" w:lineRule="auto"/>
    </w:pPr>
    <w:rPr>
      <w:rFonts w:ascii="Times New Roman" w:hAnsi="Times New Roman"/>
      <w:sz w:val="24"/>
    </w:rPr>
  </w:style>
  <w:style w:type="paragraph" w:customStyle="1" w:styleId="43BF51BE75E94830BEB715B3C83A3E33">
    <w:name w:val="43BF51BE75E94830BEB715B3C83A3E33"/>
    <w:rsid w:val="00E2627E"/>
  </w:style>
  <w:style w:type="paragraph" w:customStyle="1" w:styleId="C272EB88BF3E4446B8AADB42F58958A6">
    <w:name w:val="C272EB88BF3E4446B8AADB42F58958A6"/>
    <w:rsid w:val="00E262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44B2F8A-1846-484D-8354-67206D4EB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313</Words>
  <Characters>1789</Characters>
  <Application>Microsoft Office Word</Application>
  <DocSecurity>0</DocSecurity>
  <Lines>14</Lines>
  <Paragraphs>4</Paragraphs>
  <ScaleCrop>false</ScaleCrop>
  <Company>Texas Legislative Council</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2017-05-13T01:50:00Z</cp:lastPrinted>
  <dcterms:created xsi:type="dcterms:W3CDTF">2015-05-29T14:24:00Z</dcterms:created>
  <dcterms:modified xsi:type="dcterms:W3CDTF">2017-05-13T01:51:00Z</dcterms:modified>
</cp:coreProperties>
</file>

<file path=docProps/custom.xml><?xml version="1.0" encoding="utf-8"?>
<op:Properties xmlns:vt="http://schemas.openxmlformats.org/officeDocument/2006/docPropsVTypes" xmlns:op="http://schemas.openxmlformats.org/officeDocument/2006/custom-properties"/>
</file>