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62B3" w:rsidTr="00345119">
        <w:tc>
          <w:tcPr>
            <w:tcW w:w="9576" w:type="dxa"/>
            <w:noWrap/>
          </w:tcPr>
          <w:p w:rsidR="008423E4" w:rsidRPr="0022177D" w:rsidRDefault="00A24F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4FC2" w:rsidP="008423E4">
      <w:pPr>
        <w:jc w:val="center"/>
      </w:pPr>
    </w:p>
    <w:p w:rsidR="008423E4" w:rsidRPr="00B31F0E" w:rsidRDefault="00A24FC2" w:rsidP="008423E4"/>
    <w:p w:rsidR="008423E4" w:rsidRPr="00742794" w:rsidRDefault="00A24F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62B3" w:rsidTr="00345119">
        <w:tc>
          <w:tcPr>
            <w:tcW w:w="9576" w:type="dxa"/>
          </w:tcPr>
          <w:p w:rsidR="008423E4" w:rsidRPr="00861995" w:rsidRDefault="00A24FC2" w:rsidP="00345119">
            <w:pPr>
              <w:jc w:val="right"/>
            </w:pPr>
            <w:r>
              <w:t>H.B. 2762</w:t>
            </w:r>
          </w:p>
        </w:tc>
      </w:tr>
      <w:tr w:rsidR="004A62B3" w:rsidTr="00345119">
        <w:tc>
          <w:tcPr>
            <w:tcW w:w="9576" w:type="dxa"/>
          </w:tcPr>
          <w:p w:rsidR="008423E4" w:rsidRPr="00861995" w:rsidRDefault="00A24FC2" w:rsidP="004E58C3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4A62B3" w:rsidTr="00345119">
        <w:tc>
          <w:tcPr>
            <w:tcW w:w="9576" w:type="dxa"/>
          </w:tcPr>
          <w:p w:rsidR="008423E4" w:rsidRPr="00861995" w:rsidRDefault="00A24FC2" w:rsidP="00345119">
            <w:pPr>
              <w:jc w:val="right"/>
            </w:pPr>
            <w:r>
              <w:t>County Affairs</w:t>
            </w:r>
          </w:p>
        </w:tc>
      </w:tr>
      <w:tr w:rsidR="004A62B3" w:rsidTr="00345119">
        <w:tc>
          <w:tcPr>
            <w:tcW w:w="9576" w:type="dxa"/>
          </w:tcPr>
          <w:p w:rsidR="008423E4" w:rsidRDefault="00A24F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4FC2" w:rsidP="008423E4">
      <w:pPr>
        <w:tabs>
          <w:tab w:val="right" w:pos="9360"/>
        </w:tabs>
      </w:pPr>
    </w:p>
    <w:p w:rsidR="008423E4" w:rsidRDefault="00A24FC2" w:rsidP="008423E4"/>
    <w:p w:rsidR="008423E4" w:rsidRDefault="00A24F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62B3" w:rsidTr="00345119">
        <w:tc>
          <w:tcPr>
            <w:tcW w:w="9576" w:type="dxa"/>
          </w:tcPr>
          <w:p w:rsidR="008423E4" w:rsidRPr="00A8133F" w:rsidRDefault="00A24F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4FC2">
            <w:pPr>
              <w:jc w:val="both"/>
            </w:pPr>
          </w:p>
          <w:p w:rsidR="008423E4" w:rsidRDefault="00A24FC2">
            <w:pPr>
              <w:jc w:val="both"/>
            </w:pPr>
            <w:r>
              <w:t>Interested parties contend that</w:t>
            </w:r>
            <w:r>
              <w:t xml:space="preserve"> the current disposition options </w:t>
            </w:r>
            <w:r>
              <w:t xml:space="preserve">afforded to counties for </w:t>
            </w:r>
            <w:r>
              <w:t>certain surplus property</w:t>
            </w:r>
            <w:r>
              <w:t xml:space="preserve"> </w:t>
            </w:r>
            <w:r>
              <w:t xml:space="preserve">do not always maximize the return on a county’s investment for such </w:t>
            </w:r>
            <w:r>
              <w:t>property</w:t>
            </w:r>
            <w:r>
              <w:t xml:space="preserve">. H.B. 2762 </w:t>
            </w:r>
            <w:r>
              <w:t xml:space="preserve">seeks to provide for an increased return on </w:t>
            </w:r>
            <w:r>
              <w:t>those</w:t>
            </w:r>
            <w:r>
              <w:t xml:space="preserve"> investments by</w:t>
            </w:r>
            <w:r>
              <w:t xml:space="preserve"> authoriz</w:t>
            </w:r>
            <w:r>
              <w:t>ing</w:t>
            </w:r>
            <w:r>
              <w:t xml:space="preserve"> counties to employ the services of a broker </w:t>
            </w:r>
            <w:r>
              <w:t xml:space="preserve">to sell </w:t>
            </w:r>
            <w:r>
              <w:t>certain</w:t>
            </w:r>
            <w:r>
              <w:t xml:space="preserve"> surplus property.</w:t>
            </w:r>
          </w:p>
          <w:p w:rsidR="00FD21B7" w:rsidRPr="00E26B13" w:rsidRDefault="00A24FC2">
            <w:pPr>
              <w:jc w:val="both"/>
              <w:rPr>
                <w:b/>
              </w:rPr>
            </w:pPr>
          </w:p>
        </w:tc>
      </w:tr>
      <w:tr w:rsidR="004A62B3" w:rsidTr="00345119">
        <w:tc>
          <w:tcPr>
            <w:tcW w:w="9576" w:type="dxa"/>
          </w:tcPr>
          <w:p w:rsidR="0017725B" w:rsidRDefault="00A24F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A24FC2">
            <w:pPr>
              <w:rPr>
                <w:b/>
                <w:u w:val="single"/>
              </w:rPr>
            </w:pPr>
          </w:p>
          <w:p w:rsidR="003E3C85" w:rsidRPr="003E3C85" w:rsidRDefault="00A24FC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A24FC2">
            <w:pPr>
              <w:rPr>
                <w:b/>
                <w:u w:val="single"/>
              </w:rPr>
            </w:pPr>
          </w:p>
        </w:tc>
      </w:tr>
      <w:tr w:rsidR="004A62B3" w:rsidTr="00345119">
        <w:tc>
          <w:tcPr>
            <w:tcW w:w="9576" w:type="dxa"/>
          </w:tcPr>
          <w:p w:rsidR="008423E4" w:rsidRPr="00A8133F" w:rsidRDefault="00A24F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4FC2"/>
          <w:p w:rsidR="003E3C85" w:rsidRDefault="00A24F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24FC2">
            <w:pPr>
              <w:rPr>
                <w:b/>
              </w:rPr>
            </w:pPr>
          </w:p>
        </w:tc>
      </w:tr>
      <w:tr w:rsidR="004A62B3" w:rsidTr="00345119">
        <w:tc>
          <w:tcPr>
            <w:tcW w:w="9576" w:type="dxa"/>
          </w:tcPr>
          <w:p w:rsidR="008423E4" w:rsidRPr="00A8133F" w:rsidRDefault="00A24F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4FC2"/>
          <w:p w:rsidR="008423E4" w:rsidRDefault="00A24FC2">
            <w:pPr>
              <w:pStyle w:val="Header"/>
              <w:jc w:val="both"/>
            </w:pPr>
            <w:r>
              <w:t xml:space="preserve">H.B. 2762 amends the Local Government Code to authorize </w:t>
            </w:r>
            <w:r>
              <w:t>the commissioners court of a</w:t>
            </w:r>
            <w:r>
              <w:t xml:space="preserve"> county to enter into a broker agreement to sell</w:t>
            </w:r>
            <w:r>
              <w:t xml:space="preserve"> certain</w:t>
            </w:r>
            <w:r>
              <w:t xml:space="preserve"> surplus property</w:t>
            </w:r>
            <w:r>
              <w:t xml:space="preserve"> </w:t>
            </w:r>
            <w:r>
              <w:t>with a broker who has the expertise necessary to negotiate the sale of the surplus property.</w:t>
            </w:r>
            <w:r>
              <w:t xml:space="preserve"> The b</w:t>
            </w:r>
            <w:r>
              <w:t>ill specifies such surplus property as surplus property that is owned by the county, uses a high level of technology, was used or will be used in connection with or for a highly specialized program, and was purchased by the county for more than $250,000.</w:t>
            </w:r>
            <w:r>
              <w:t xml:space="preserve"> </w:t>
            </w:r>
            <w:r>
              <w:t>T</w:t>
            </w:r>
            <w:r>
              <w:t xml:space="preserve">he bill authorizes </w:t>
            </w:r>
            <w:r>
              <w:t>the</w:t>
            </w:r>
            <w:r>
              <w:t xml:space="preserve"> </w:t>
            </w:r>
            <w:r>
              <w:t xml:space="preserve">commissioners court </w:t>
            </w:r>
            <w:r>
              <w:t>to</w:t>
            </w:r>
            <w:r>
              <w:t xml:space="preserve"> pay a fee to the broker if the broker produces a ready, willing, and able buyer to purchase the surplus property.</w:t>
            </w:r>
            <w:r>
              <w:t xml:space="preserve"> The bill authorizes </w:t>
            </w:r>
            <w:r>
              <w:t>the</w:t>
            </w:r>
            <w:r>
              <w:t xml:space="preserve"> </w:t>
            </w:r>
            <w:r>
              <w:t>commissioners court</w:t>
            </w:r>
            <w:r>
              <w:t xml:space="preserve"> to </w:t>
            </w:r>
            <w:r>
              <w:t xml:space="preserve">sell the surplus property to the ready, willing, </w:t>
            </w:r>
            <w:r>
              <w:t>and able buyer who submits the highest cash offer and is produced by the broker in accordance with the broker agreement.</w:t>
            </w:r>
            <w:r>
              <w:t xml:space="preserve"> The bill authorizes the </w:t>
            </w:r>
            <w:r>
              <w:t xml:space="preserve">commissioners court </w:t>
            </w:r>
            <w:r>
              <w:t>to</w:t>
            </w:r>
            <w:r>
              <w:t xml:space="preserve"> sell surplus property under </w:t>
            </w:r>
            <w:r>
              <w:t xml:space="preserve">the bill's provisions </w:t>
            </w:r>
            <w:r>
              <w:t>without complying with the requirement</w:t>
            </w:r>
            <w:r>
              <w:t>s for conducting a public auction, bidding, or trade-in under other law</w:t>
            </w:r>
            <w:r>
              <w:t>.</w:t>
            </w:r>
          </w:p>
          <w:p w:rsidR="008423E4" w:rsidRPr="00835628" w:rsidRDefault="00A24FC2">
            <w:pPr>
              <w:rPr>
                <w:b/>
              </w:rPr>
            </w:pPr>
          </w:p>
        </w:tc>
      </w:tr>
      <w:tr w:rsidR="004A62B3" w:rsidTr="00345119">
        <w:tc>
          <w:tcPr>
            <w:tcW w:w="9576" w:type="dxa"/>
          </w:tcPr>
          <w:p w:rsidR="008423E4" w:rsidRPr="00A8133F" w:rsidRDefault="00A24F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4FC2"/>
          <w:p w:rsidR="008423E4" w:rsidRPr="003624F2" w:rsidRDefault="00A24F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24FC2">
            <w:pPr>
              <w:rPr>
                <w:b/>
              </w:rPr>
            </w:pPr>
          </w:p>
        </w:tc>
      </w:tr>
    </w:tbl>
    <w:p w:rsidR="008423E4" w:rsidRPr="00BE0E75" w:rsidRDefault="00A24F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4FC2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FC2">
      <w:r>
        <w:separator/>
      </w:r>
    </w:p>
  </w:endnote>
  <w:endnote w:type="continuationSeparator" w:id="0">
    <w:p w:rsidR="00000000" w:rsidRDefault="00A2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62B3" w:rsidTr="009C1E9A">
      <w:trPr>
        <w:cantSplit/>
      </w:trPr>
      <w:tc>
        <w:tcPr>
          <w:tcW w:w="0" w:type="pct"/>
        </w:tcPr>
        <w:p w:rsidR="00137D90" w:rsidRDefault="00A2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4F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4F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62B3" w:rsidTr="009C1E9A">
      <w:trPr>
        <w:cantSplit/>
      </w:trPr>
      <w:tc>
        <w:tcPr>
          <w:tcW w:w="0" w:type="pct"/>
        </w:tcPr>
        <w:p w:rsidR="00EC379B" w:rsidRDefault="00A2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4F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22650</w:t>
          </w:r>
        </w:p>
      </w:tc>
      <w:tc>
        <w:tcPr>
          <w:tcW w:w="2453" w:type="pct"/>
        </w:tcPr>
        <w:p w:rsidR="00EC379B" w:rsidRDefault="00A2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17.98.314</w:t>
          </w:r>
          <w:r>
            <w:fldChar w:fldCharType="end"/>
          </w:r>
        </w:p>
      </w:tc>
    </w:tr>
    <w:tr w:rsidR="004A62B3" w:rsidTr="009C1E9A">
      <w:trPr>
        <w:cantSplit/>
      </w:trPr>
      <w:tc>
        <w:tcPr>
          <w:tcW w:w="0" w:type="pct"/>
        </w:tcPr>
        <w:p w:rsidR="00EC379B" w:rsidRDefault="00A24F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4F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4FC2" w:rsidP="006D504F">
          <w:pPr>
            <w:pStyle w:val="Footer"/>
            <w:rPr>
              <w:rStyle w:val="PageNumber"/>
            </w:rPr>
          </w:pPr>
        </w:p>
        <w:p w:rsidR="00EC379B" w:rsidRDefault="00A2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62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4F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4F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4F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FC2">
      <w:r>
        <w:separator/>
      </w:r>
    </w:p>
  </w:footnote>
  <w:footnote w:type="continuationSeparator" w:id="0">
    <w:p w:rsidR="00000000" w:rsidRDefault="00A2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A89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3"/>
    <w:rsid w:val="004A62B3"/>
    <w:rsid w:val="00A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Bullet">
    <w:name w:val="List Bullet"/>
    <w:basedOn w:val="Normal"/>
    <w:rsid w:val="003E3C85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rsid w:val="004939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952"/>
  </w:style>
  <w:style w:type="paragraph" w:styleId="CommentSubject">
    <w:name w:val="annotation subject"/>
    <w:basedOn w:val="CommentText"/>
    <w:next w:val="CommentText"/>
    <w:link w:val="CommentSubjectChar"/>
    <w:rsid w:val="0049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Bullet">
    <w:name w:val="List Bullet"/>
    <w:basedOn w:val="Normal"/>
    <w:rsid w:val="003E3C85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rsid w:val="004939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952"/>
  </w:style>
  <w:style w:type="paragraph" w:styleId="CommentSubject">
    <w:name w:val="annotation subject"/>
    <w:basedOn w:val="CommentText"/>
    <w:next w:val="CommentText"/>
    <w:link w:val="CommentSubjectChar"/>
    <w:rsid w:val="0049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1805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HB02762 (Committee Report (Unamended))</vt:lpstr>
    </vt:vector>
  </TitlesOfParts>
  <Company>State of Texas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22650</dc:subject>
  <dc:creator>State of Texas</dc:creator>
  <dc:description>HB 2762 by Workman-(H)County Affairs</dc:description>
  <cp:lastModifiedBy>Alexander McMillan</cp:lastModifiedBy>
  <cp:revision>2</cp:revision>
  <cp:lastPrinted>2017-04-10T19:12:00Z</cp:lastPrinted>
  <dcterms:created xsi:type="dcterms:W3CDTF">2017-04-25T00:49:00Z</dcterms:created>
  <dcterms:modified xsi:type="dcterms:W3CDTF">2017-04-25T00:49:00Z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17.98.314</vt:lpwstr>
  </property>
</Properties>
</file>