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1287" w:rsidTr="00345119">
        <w:tc>
          <w:tcPr>
            <w:tcW w:w="9576" w:type="dxa"/>
            <w:noWrap/>
          </w:tcPr>
          <w:p w:rsidR="008423E4" w:rsidRPr="0022177D" w:rsidRDefault="00E73F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73FFA" w:rsidP="008423E4">
      <w:pPr>
        <w:jc w:val="center"/>
      </w:pPr>
    </w:p>
    <w:p w:rsidR="008423E4" w:rsidRPr="00B31F0E" w:rsidRDefault="00E73FFA" w:rsidP="008423E4"/>
    <w:p w:rsidR="008423E4" w:rsidRPr="00742794" w:rsidRDefault="00E73F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1287" w:rsidTr="00345119">
        <w:tc>
          <w:tcPr>
            <w:tcW w:w="9576" w:type="dxa"/>
          </w:tcPr>
          <w:p w:rsidR="008423E4" w:rsidRPr="00861995" w:rsidRDefault="00E73FFA" w:rsidP="00345119">
            <w:pPr>
              <w:jc w:val="right"/>
            </w:pPr>
            <w:r>
              <w:t>H.B. 2809</w:t>
            </w:r>
          </w:p>
        </w:tc>
      </w:tr>
      <w:tr w:rsidR="006B1287" w:rsidTr="00345119">
        <w:tc>
          <w:tcPr>
            <w:tcW w:w="9576" w:type="dxa"/>
          </w:tcPr>
          <w:p w:rsidR="008423E4" w:rsidRPr="00861995" w:rsidRDefault="00E73FFA" w:rsidP="002772FA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6B1287" w:rsidTr="00345119">
        <w:tc>
          <w:tcPr>
            <w:tcW w:w="9576" w:type="dxa"/>
          </w:tcPr>
          <w:p w:rsidR="008423E4" w:rsidRPr="00861995" w:rsidRDefault="00E73FFA" w:rsidP="00345119">
            <w:pPr>
              <w:jc w:val="right"/>
            </w:pPr>
            <w:r>
              <w:t>Culture, Recreation &amp; Tourism</w:t>
            </w:r>
          </w:p>
        </w:tc>
      </w:tr>
      <w:tr w:rsidR="006B1287" w:rsidTr="00345119">
        <w:tc>
          <w:tcPr>
            <w:tcW w:w="9576" w:type="dxa"/>
          </w:tcPr>
          <w:p w:rsidR="008423E4" w:rsidRDefault="00E73FF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73FFA" w:rsidP="008423E4">
      <w:pPr>
        <w:tabs>
          <w:tab w:val="right" w:pos="9360"/>
        </w:tabs>
      </w:pPr>
    </w:p>
    <w:p w:rsidR="008423E4" w:rsidRDefault="00E73FFA" w:rsidP="008423E4"/>
    <w:p w:rsidR="008423E4" w:rsidRDefault="00E73F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1287" w:rsidTr="00345119">
        <w:tc>
          <w:tcPr>
            <w:tcW w:w="9576" w:type="dxa"/>
          </w:tcPr>
          <w:p w:rsidR="008423E4" w:rsidRPr="00A8133F" w:rsidRDefault="00E73FFA" w:rsidP="006553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73FFA" w:rsidP="00655388"/>
          <w:p w:rsidR="008423E4" w:rsidRDefault="00E73FFA" w:rsidP="00655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a need </w:t>
            </w:r>
            <w:r w:rsidRPr="00BC13D0">
              <w:t xml:space="preserve">to recognize the heritage of the Texas Rangers and </w:t>
            </w:r>
            <w:r>
              <w:t xml:space="preserve">to </w:t>
            </w:r>
            <w:r w:rsidRPr="00BC13D0">
              <w:t xml:space="preserve">honor the men and women who serve </w:t>
            </w:r>
            <w:r>
              <w:t xml:space="preserve">as </w:t>
            </w:r>
            <w:r>
              <w:t>rangers by making certain persons who served as rangers eligible for burial in the State Cemetery. H.B. 2809 seeks to provide for such eligibility.</w:t>
            </w:r>
          </w:p>
          <w:p w:rsidR="008423E4" w:rsidRPr="00E26B13" w:rsidRDefault="00E73FFA" w:rsidP="00655388">
            <w:pPr>
              <w:rPr>
                <w:b/>
              </w:rPr>
            </w:pPr>
          </w:p>
        </w:tc>
      </w:tr>
      <w:tr w:rsidR="006B1287" w:rsidTr="00345119">
        <w:tc>
          <w:tcPr>
            <w:tcW w:w="9576" w:type="dxa"/>
          </w:tcPr>
          <w:p w:rsidR="0017725B" w:rsidRDefault="00E73FFA" w:rsidP="006553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73FFA" w:rsidP="00655388">
            <w:pPr>
              <w:rPr>
                <w:b/>
                <w:u w:val="single"/>
              </w:rPr>
            </w:pPr>
          </w:p>
          <w:p w:rsidR="00E069B5" w:rsidRPr="00E069B5" w:rsidRDefault="00E73FFA" w:rsidP="00655388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73FFA" w:rsidP="00655388">
            <w:pPr>
              <w:rPr>
                <w:b/>
                <w:u w:val="single"/>
              </w:rPr>
            </w:pPr>
          </w:p>
        </w:tc>
      </w:tr>
      <w:tr w:rsidR="006B1287" w:rsidTr="00345119">
        <w:tc>
          <w:tcPr>
            <w:tcW w:w="9576" w:type="dxa"/>
          </w:tcPr>
          <w:p w:rsidR="008423E4" w:rsidRPr="00A8133F" w:rsidRDefault="00E73FFA" w:rsidP="006553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73FFA" w:rsidP="00655388"/>
          <w:p w:rsidR="00E069B5" w:rsidRDefault="00E73FFA" w:rsidP="00655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E73FFA" w:rsidP="00655388">
            <w:pPr>
              <w:rPr>
                <w:b/>
              </w:rPr>
            </w:pPr>
          </w:p>
        </w:tc>
      </w:tr>
      <w:tr w:rsidR="006B1287" w:rsidTr="00345119">
        <w:tc>
          <w:tcPr>
            <w:tcW w:w="9576" w:type="dxa"/>
          </w:tcPr>
          <w:p w:rsidR="008423E4" w:rsidRPr="00A8133F" w:rsidRDefault="00E73FFA" w:rsidP="006553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73FFA" w:rsidP="00655388"/>
          <w:p w:rsidR="008423E4" w:rsidRDefault="00E73FFA" w:rsidP="00655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2809 amends the Government Code to include </w:t>
            </w:r>
            <w:r>
              <w:t xml:space="preserve">among the </w:t>
            </w:r>
            <w:r>
              <w:t>person</w:t>
            </w:r>
            <w:r>
              <w:t>s</w:t>
            </w:r>
            <w:r>
              <w:t xml:space="preserve"> eligible for burial in the State Cemetery </w:t>
            </w:r>
            <w:r w:rsidRPr="00E069B5">
              <w:t>an honorably retired Texas Ranger who served at least 10 years as a commissioned officer of the Texas Rangers</w:t>
            </w:r>
            <w:r>
              <w:t>,</w:t>
            </w:r>
            <w:r w:rsidRPr="00E069B5">
              <w:t xml:space="preserve"> a commissioned officer of the Texas Rangers who dies in office after 10 years of service as a Texas Ranger</w:t>
            </w:r>
            <w:r>
              <w:t>,</w:t>
            </w:r>
            <w:r w:rsidRPr="00E069B5">
              <w:t xml:space="preserve"> </w:t>
            </w:r>
            <w:r>
              <w:t>and</w:t>
            </w:r>
            <w:r w:rsidRPr="00E069B5">
              <w:t xml:space="preserve"> a commissioned officer of the Tex</w:t>
            </w:r>
            <w:r w:rsidRPr="00E069B5">
              <w:t xml:space="preserve">as Rangers </w:t>
            </w:r>
            <w:r>
              <w:t xml:space="preserve">who </w:t>
            </w:r>
            <w:r w:rsidRPr="00E069B5">
              <w:t>died in the line of duty</w:t>
            </w:r>
            <w:r>
              <w:t>.</w:t>
            </w:r>
          </w:p>
          <w:p w:rsidR="008423E4" w:rsidRPr="00835628" w:rsidRDefault="00E73FFA" w:rsidP="00655388">
            <w:pPr>
              <w:rPr>
                <w:b/>
              </w:rPr>
            </w:pPr>
          </w:p>
        </w:tc>
      </w:tr>
      <w:tr w:rsidR="006B1287" w:rsidTr="00345119">
        <w:tc>
          <w:tcPr>
            <w:tcW w:w="9576" w:type="dxa"/>
          </w:tcPr>
          <w:p w:rsidR="008423E4" w:rsidRPr="00A8133F" w:rsidRDefault="00E73FFA" w:rsidP="006553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73FFA" w:rsidP="00655388"/>
          <w:p w:rsidR="008423E4" w:rsidRPr="003624F2" w:rsidRDefault="00E73FFA" w:rsidP="006553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73FFA" w:rsidP="00655388">
            <w:pPr>
              <w:rPr>
                <w:b/>
              </w:rPr>
            </w:pPr>
          </w:p>
        </w:tc>
      </w:tr>
    </w:tbl>
    <w:p w:rsidR="008423E4" w:rsidRPr="00BE0E75" w:rsidRDefault="00E73F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73FF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3FFA">
      <w:r>
        <w:separator/>
      </w:r>
    </w:p>
  </w:endnote>
  <w:endnote w:type="continuationSeparator" w:id="0">
    <w:p w:rsidR="00000000" w:rsidRDefault="00E7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1287" w:rsidTr="009C1E9A">
      <w:trPr>
        <w:cantSplit/>
      </w:trPr>
      <w:tc>
        <w:tcPr>
          <w:tcW w:w="0" w:type="pct"/>
        </w:tcPr>
        <w:p w:rsidR="00137D90" w:rsidRDefault="00E73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73F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73F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73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73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287" w:rsidTr="009C1E9A">
      <w:trPr>
        <w:cantSplit/>
      </w:trPr>
      <w:tc>
        <w:tcPr>
          <w:tcW w:w="0" w:type="pct"/>
        </w:tcPr>
        <w:p w:rsidR="00EC379B" w:rsidRDefault="00E73F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73F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22277</w:t>
          </w:r>
        </w:p>
      </w:tc>
      <w:tc>
        <w:tcPr>
          <w:tcW w:w="2453" w:type="pct"/>
        </w:tcPr>
        <w:p w:rsidR="00EC379B" w:rsidRDefault="00E73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17.97.604</w:t>
          </w:r>
          <w:r>
            <w:fldChar w:fldCharType="end"/>
          </w:r>
        </w:p>
      </w:tc>
    </w:tr>
    <w:tr w:rsidR="006B1287" w:rsidTr="009C1E9A">
      <w:trPr>
        <w:cantSplit/>
      </w:trPr>
      <w:tc>
        <w:tcPr>
          <w:tcW w:w="0" w:type="pct"/>
        </w:tcPr>
        <w:p w:rsidR="00EC379B" w:rsidRDefault="00E73F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73F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73FFA" w:rsidP="006D504F">
          <w:pPr>
            <w:pStyle w:val="Footer"/>
            <w:rPr>
              <w:rStyle w:val="PageNumber"/>
            </w:rPr>
          </w:pPr>
        </w:p>
        <w:p w:rsidR="00EC379B" w:rsidRDefault="00E73F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2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73F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73F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73F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3FFA">
      <w:r>
        <w:separator/>
      </w:r>
    </w:p>
  </w:footnote>
  <w:footnote w:type="continuationSeparator" w:id="0">
    <w:p w:rsidR="00000000" w:rsidRDefault="00E7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7"/>
    <w:rsid w:val="006B1287"/>
    <w:rsid w:val="00E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69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9B5"/>
  </w:style>
  <w:style w:type="paragraph" w:styleId="CommentSubject">
    <w:name w:val="annotation subject"/>
    <w:basedOn w:val="CommentText"/>
    <w:next w:val="CommentText"/>
    <w:link w:val="CommentSubjectChar"/>
    <w:rsid w:val="00E0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9B5"/>
    <w:rPr>
      <w:b/>
      <w:bCs/>
    </w:rPr>
  </w:style>
  <w:style w:type="paragraph" w:styleId="Revision">
    <w:name w:val="Revision"/>
    <w:hidden/>
    <w:uiPriority w:val="99"/>
    <w:semiHidden/>
    <w:rsid w:val="005535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69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9B5"/>
  </w:style>
  <w:style w:type="paragraph" w:styleId="CommentSubject">
    <w:name w:val="annotation subject"/>
    <w:basedOn w:val="CommentText"/>
    <w:next w:val="CommentText"/>
    <w:link w:val="CommentSubjectChar"/>
    <w:rsid w:val="00E0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9B5"/>
    <w:rPr>
      <w:b/>
      <w:bCs/>
    </w:rPr>
  </w:style>
  <w:style w:type="paragraph" w:styleId="Revision">
    <w:name w:val="Revision"/>
    <w:hidden/>
    <w:uiPriority w:val="99"/>
    <w:semiHidden/>
    <w:rsid w:val="0055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1156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HB02809 (Committee Report (Unamended))</vt:lpstr>
    </vt:vector>
  </TitlesOfParts>
  <Company>State of Texas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22277</dc:subject>
  <dc:creator>State of Texas</dc:creator>
  <dc:description>HB 2809 by Cyrier-(H)Culture, Recreation &amp; Tourism</dc:description>
  <cp:lastModifiedBy>Alexander McMillan</cp:lastModifiedBy>
  <cp:revision>2</cp:revision>
  <cp:lastPrinted>2017-04-09T14:36:00Z</cp:lastPrinted>
  <dcterms:created xsi:type="dcterms:W3CDTF">2017-04-21T00:23:00Z</dcterms:created>
  <dcterms:modified xsi:type="dcterms:W3CDTF">2017-04-21T00:23:00Z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17.97.604</vt:lpwstr>
  </property>
</Properties>
</file>