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98" w:rsidRDefault="00F846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70F77E090B045E3806A657D2285FDF8"/>
          </w:placeholder>
        </w:sdtPr>
        <w:sdtContent>
          <w:r w:rsidRPr="005C2A78">
            <w:rPr>
              <w:rFonts w:cs="Times New Roman"/>
              <w:b/>
              <w:szCs w:val="24"/>
              <w:u w:val="single"/>
            </w:rPr>
            <w:t>BILL ANALYSIS</w:t>
          </w:r>
        </w:sdtContent>
      </w:sdt>
    </w:p>
    <w:p w:rsidR="00F84698" w:rsidRPr="00585C31" w:rsidRDefault="00F84698" w:rsidP="000F1DF9">
      <w:pPr>
        <w:spacing w:after="0" w:line="240" w:lineRule="auto"/>
        <w:rPr>
          <w:rFonts w:cs="Times New Roman"/>
          <w:szCs w:val="24"/>
        </w:rPr>
      </w:pPr>
    </w:p>
    <w:p w:rsidR="00F84698" w:rsidRPr="00585C31" w:rsidRDefault="00F846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4698" w:rsidTr="000F1DF9">
        <w:tc>
          <w:tcPr>
            <w:tcW w:w="2718" w:type="dxa"/>
          </w:tcPr>
          <w:p w:rsidR="00F84698" w:rsidRPr="005C2A78" w:rsidRDefault="00F84698" w:rsidP="006D756B">
            <w:pPr>
              <w:rPr>
                <w:rFonts w:cs="Times New Roman"/>
                <w:szCs w:val="24"/>
              </w:rPr>
            </w:pPr>
            <w:sdt>
              <w:sdtPr>
                <w:rPr>
                  <w:rFonts w:cs="Times New Roman"/>
                  <w:szCs w:val="24"/>
                </w:rPr>
                <w:alias w:val="Agency Title"/>
                <w:tag w:val="AgencyTitleContentControl"/>
                <w:id w:val="1920747753"/>
                <w:lock w:val="sdtContentLocked"/>
                <w:placeholder>
                  <w:docPart w:val="FBEBB9B2EE2E4CADBA4C6BDB44ACF3DE"/>
                </w:placeholder>
              </w:sdtPr>
              <w:sdtEndPr>
                <w:rPr>
                  <w:rFonts w:cstheme="minorBidi"/>
                  <w:szCs w:val="22"/>
                </w:rPr>
              </w:sdtEndPr>
              <w:sdtContent>
                <w:r>
                  <w:rPr>
                    <w:rFonts w:cs="Times New Roman"/>
                    <w:szCs w:val="24"/>
                  </w:rPr>
                  <w:t>Senate Research Center</w:t>
                </w:r>
              </w:sdtContent>
            </w:sdt>
          </w:p>
        </w:tc>
        <w:tc>
          <w:tcPr>
            <w:tcW w:w="6858" w:type="dxa"/>
          </w:tcPr>
          <w:p w:rsidR="00F84698" w:rsidRPr="00FF6471" w:rsidRDefault="00F84698" w:rsidP="000F1DF9">
            <w:pPr>
              <w:jc w:val="right"/>
              <w:rPr>
                <w:rFonts w:cs="Times New Roman"/>
                <w:szCs w:val="24"/>
              </w:rPr>
            </w:pPr>
            <w:sdt>
              <w:sdtPr>
                <w:rPr>
                  <w:rFonts w:cs="Times New Roman"/>
                  <w:szCs w:val="24"/>
                </w:rPr>
                <w:alias w:val="Bill Number"/>
                <w:tag w:val="BillNumberOne"/>
                <w:id w:val="-410784069"/>
                <w:lock w:val="sdtContentLocked"/>
                <w:placeholder>
                  <w:docPart w:val="BCB7FAFE9350429FBAC995E984DF0ACF"/>
                </w:placeholder>
              </w:sdtPr>
              <w:sdtContent>
                <w:r>
                  <w:rPr>
                    <w:rFonts w:cs="Times New Roman"/>
                    <w:szCs w:val="24"/>
                  </w:rPr>
                  <w:t>H.B. 2817</w:t>
                </w:r>
              </w:sdtContent>
            </w:sdt>
          </w:p>
        </w:tc>
      </w:tr>
      <w:tr w:rsidR="00F84698" w:rsidTr="000F1DF9">
        <w:sdt>
          <w:sdtPr>
            <w:rPr>
              <w:rFonts w:cs="Times New Roman"/>
              <w:szCs w:val="24"/>
            </w:rPr>
            <w:alias w:val="TLCNumber"/>
            <w:tag w:val="TLCNumber"/>
            <w:id w:val="-542600604"/>
            <w:lock w:val="sdtLocked"/>
            <w:placeholder>
              <w:docPart w:val="009B62DF1A67468BB14D5CDDE9A2137C"/>
            </w:placeholder>
            <w:showingPlcHdr/>
          </w:sdtPr>
          <w:sdtContent>
            <w:tc>
              <w:tcPr>
                <w:tcW w:w="2718" w:type="dxa"/>
              </w:tcPr>
              <w:p w:rsidR="00F84698" w:rsidRPr="000F1DF9" w:rsidRDefault="00F84698" w:rsidP="00C65088">
                <w:pPr>
                  <w:rPr>
                    <w:rFonts w:cs="Times New Roman"/>
                    <w:szCs w:val="24"/>
                  </w:rPr>
                </w:pPr>
              </w:p>
            </w:tc>
          </w:sdtContent>
        </w:sdt>
        <w:tc>
          <w:tcPr>
            <w:tcW w:w="6858" w:type="dxa"/>
          </w:tcPr>
          <w:p w:rsidR="00F84698" w:rsidRPr="005C2A78" w:rsidRDefault="00F84698" w:rsidP="006D756B">
            <w:pPr>
              <w:jc w:val="right"/>
              <w:rPr>
                <w:rFonts w:cs="Times New Roman"/>
                <w:szCs w:val="24"/>
              </w:rPr>
            </w:pPr>
            <w:sdt>
              <w:sdtPr>
                <w:rPr>
                  <w:rFonts w:cs="Times New Roman"/>
                  <w:szCs w:val="24"/>
                </w:rPr>
                <w:alias w:val="Author Label"/>
                <w:tag w:val="By"/>
                <w:id w:val="72399597"/>
                <w:lock w:val="sdtLocked"/>
                <w:placeholder>
                  <w:docPart w:val="4939BAE56A584FA0881FA804C9AA2F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7508DF01BE42F2B2A66B8E71498C52"/>
                </w:placeholder>
              </w:sdtPr>
              <w:sdtContent>
                <w:r>
                  <w:rPr>
                    <w:rFonts w:cs="Times New Roman"/>
                    <w:szCs w:val="24"/>
                  </w:rPr>
                  <w:t>González, Mary et al.</w:t>
                </w:r>
              </w:sdtContent>
            </w:sdt>
            <w:sdt>
              <w:sdtPr>
                <w:rPr>
                  <w:rFonts w:cs="Times New Roman"/>
                  <w:szCs w:val="24"/>
                </w:rPr>
                <w:alias w:val="Sponsor"/>
                <w:tag w:val="Sponsor"/>
                <w:id w:val="-2039656131"/>
                <w:lock w:val="sdtContentLocked"/>
                <w:placeholder>
                  <w:docPart w:val="B7AC803B985E44DF9B614EC97352C942"/>
                </w:placeholder>
              </w:sdtPr>
              <w:sdtContent>
                <w:r>
                  <w:rPr>
                    <w:rFonts w:cs="Times New Roman"/>
                    <w:szCs w:val="24"/>
                  </w:rPr>
                  <w:t xml:space="preserve"> (Perry)</w:t>
                </w:r>
              </w:sdtContent>
            </w:sdt>
          </w:p>
        </w:tc>
      </w:tr>
      <w:tr w:rsidR="00F84698" w:rsidTr="000F1DF9">
        <w:tc>
          <w:tcPr>
            <w:tcW w:w="2718" w:type="dxa"/>
          </w:tcPr>
          <w:p w:rsidR="00F84698" w:rsidRPr="00BC7495" w:rsidRDefault="00F84698" w:rsidP="000F1DF9">
            <w:pPr>
              <w:rPr>
                <w:rFonts w:cs="Times New Roman"/>
                <w:szCs w:val="24"/>
              </w:rPr>
            </w:pPr>
          </w:p>
        </w:tc>
        <w:sdt>
          <w:sdtPr>
            <w:rPr>
              <w:rFonts w:cs="Times New Roman"/>
              <w:szCs w:val="24"/>
            </w:rPr>
            <w:alias w:val="Committee"/>
            <w:tag w:val="Committee"/>
            <w:id w:val="1914272295"/>
            <w:lock w:val="sdtContentLocked"/>
            <w:placeholder>
              <w:docPart w:val="40B86373525F419F8E060FB4FD8C6A77"/>
            </w:placeholder>
          </w:sdtPr>
          <w:sdtContent>
            <w:tc>
              <w:tcPr>
                <w:tcW w:w="6858" w:type="dxa"/>
              </w:tcPr>
              <w:p w:rsidR="00F84698" w:rsidRPr="00FF6471" w:rsidRDefault="00F84698" w:rsidP="000F1DF9">
                <w:pPr>
                  <w:jc w:val="right"/>
                  <w:rPr>
                    <w:rFonts w:cs="Times New Roman"/>
                    <w:szCs w:val="24"/>
                  </w:rPr>
                </w:pPr>
                <w:r>
                  <w:rPr>
                    <w:rFonts w:cs="Times New Roman"/>
                    <w:szCs w:val="24"/>
                  </w:rPr>
                  <w:t>Agriculture, Water &amp; Rural Affairs</w:t>
                </w:r>
              </w:p>
            </w:tc>
          </w:sdtContent>
        </w:sdt>
      </w:tr>
      <w:tr w:rsidR="00F84698" w:rsidTr="000F1DF9">
        <w:tc>
          <w:tcPr>
            <w:tcW w:w="2718" w:type="dxa"/>
          </w:tcPr>
          <w:p w:rsidR="00F84698" w:rsidRPr="00BC7495" w:rsidRDefault="00F84698" w:rsidP="000F1DF9">
            <w:pPr>
              <w:rPr>
                <w:rFonts w:cs="Times New Roman"/>
                <w:szCs w:val="24"/>
              </w:rPr>
            </w:pPr>
          </w:p>
        </w:tc>
        <w:sdt>
          <w:sdtPr>
            <w:rPr>
              <w:rFonts w:cs="Times New Roman"/>
              <w:szCs w:val="24"/>
            </w:rPr>
            <w:alias w:val="Date"/>
            <w:tag w:val="DateContentControl"/>
            <w:id w:val="1178081906"/>
            <w:lock w:val="sdtLocked"/>
            <w:placeholder>
              <w:docPart w:val="01D0E95B935045D19161BB0301106F3F"/>
            </w:placeholder>
            <w:date w:fullDate="2017-05-18T00:00:00Z">
              <w:dateFormat w:val="M/d/yyyy"/>
              <w:lid w:val="en-US"/>
              <w:storeMappedDataAs w:val="dateTime"/>
              <w:calendar w:val="gregorian"/>
            </w:date>
          </w:sdtPr>
          <w:sdtContent>
            <w:tc>
              <w:tcPr>
                <w:tcW w:w="6858" w:type="dxa"/>
              </w:tcPr>
              <w:p w:rsidR="00F84698" w:rsidRPr="00FF6471" w:rsidRDefault="00F84698" w:rsidP="000F1DF9">
                <w:pPr>
                  <w:jc w:val="right"/>
                  <w:rPr>
                    <w:rFonts w:cs="Times New Roman"/>
                    <w:szCs w:val="24"/>
                  </w:rPr>
                </w:pPr>
                <w:r>
                  <w:rPr>
                    <w:rFonts w:cs="Times New Roman"/>
                    <w:szCs w:val="24"/>
                  </w:rPr>
                  <w:t>5/18/2017</w:t>
                </w:r>
              </w:p>
            </w:tc>
          </w:sdtContent>
        </w:sdt>
      </w:tr>
      <w:tr w:rsidR="00F84698" w:rsidTr="000F1DF9">
        <w:tc>
          <w:tcPr>
            <w:tcW w:w="2718" w:type="dxa"/>
          </w:tcPr>
          <w:p w:rsidR="00F84698" w:rsidRPr="00BC7495" w:rsidRDefault="00F84698" w:rsidP="000F1DF9">
            <w:pPr>
              <w:rPr>
                <w:rFonts w:cs="Times New Roman"/>
                <w:szCs w:val="24"/>
              </w:rPr>
            </w:pPr>
          </w:p>
        </w:tc>
        <w:sdt>
          <w:sdtPr>
            <w:rPr>
              <w:rFonts w:cs="Times New Roman"/>
              <w:szCs w:val="24"/>
            </w:rPr>
            <w:alias w:val="BA Version"/>
            <w:tag w:val="BAVersion"/>
            <w:id w:val="-1685590809"/>
            <w:lock w:val="sdtContentLocked"/>
            <w:placeholder>
              <w:docPart w:val="7038ADC248DC451AA4B6CD14279671EE"/>
            </w:placeholder>
          </w:sdtPr>
          <w:sdtContent>
            <w:tc>
              <w:tcPr>
                <w:tcW w:w="6858" w:type="dxa"/>
              </w:tcPr>
              <w:p w:rsidR="00F84698" w:rsidRPr="00FF6471" w:rsidRDefault="00F84698" w:rsidP="000F1DF9">
                <w:pPr>
                  <w:jc w:val="right"/>
                  <w:rPr>
                    <w:rFonts w:cs="Times New Roman"/>
                    <w:szCs w:val="24"/>
                  </w:rPr>
                </w:pPr>
                <w:r>
                  <w:rPr>
                    <w:rFonts w:cs="Times New Roman"/>
                    <w:szCs w:val="24"/>
                  </w:rPr>
                  <w:t>Engrossed</w:t>
                </w:r>
              </w:p>
            </w:tc>
          </w:sdtContent>
        </w:sdt>
      </w:tr>
    </w:tbl>
    <w:p w:rsidR="00F84698" w:rsidRPr="00FF6471" w:rsidRDefault="00F84698" w:rsidP="000F1DF9">
      <w:pPr>
        <w:spacing w:after="0" w:line="240" w:lineRule="auto"/>
        <w:rPr>
          <w:rFonts w:cs="Times New Roman"/>
          <w:szCs w:val="24"/>
        </w:rPr>
      </w:pPr>
    </w:p>
    <w:p w:rsidR="00F84698" w:rsidRPr="00FF6471" w:rsidRDefault="00F84698" w:rsidP="000F1DF9">
      <w:pPr>
        <w:spacing w:after="0" w:line="240" w:lineRule="auto"/>
        <w:rPr>
          <w:rFonts w:cs="Times New Roman"/>
          <w:szCs w:val="24"/>
        </w:rPr>
      </w:pPr>
    </w:p>
    <w:p w:rsidR="00F84698" w:rsidRPr="00FF6471" w:rsidRDefault="00F846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0A39A027A14947B0CCA91276F23F3A"/>
        </w:placeholder>
      </w:sdtPr>
      <w:sdtContent>
        <w:p w:rsidR="00F84698" w:rsidRDefault="00F846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806E98776E43349B36FC0AB90ACB45"/>
        </w:placeholder>
      </w:sdtPr>
      <w:sdtContent>
        <w:p w:rsidR="00F84698" w:rsidRPr="00842C56" w:rsidRDefault="00F84698" w:rsidP="00842C56">
          <w:pPr>
            <w:pStyle w:val="NormalWeb"/>
            <w:spacing w:before="0" w:beforeAutospacing="0" w:after="0" w:afterAutospacing="0"/>
            <w:jc w:val="both"/>
            <w:divId w:val="693969122"/>
            <w:rPr>
              <w:rFonts w:eastAsia="Times New Roman"/>
              <w:bCs/>
            </w:rPr>
          </w:pPr>
        </w:p>
        <w:p w:rsidR="00F84698" w:rsidRDefault="00F84698" w:rsidP="00842C56">
          <w:pPr>
            <w:pStyle w:val="NormalWeb"/>
            <w:spacing w:before="0" w:beforeAutospacing="0" w:after="0" w:afterAutospacing="0"/>
            <w:jc w:val="both"/>
            <w:divId w:val="693969122"/>
            <w:rPr>
              <w:color w:val="000000"/>
            </w:rPr>
          </w:pPr>
          <w:r w:rsidRPr="00842C56">
            <w:rPr>
              <w:color w:val="000000"/>
            </w:rPr>
            <w:t>Interested parties contend that criminal penalties for individuals who kill another person's cattle, bison, or horses are inconsistent with similar offe</w:t>
          </w:r>
          <w:r>
            <w:rPr>
              <w:color w:val="000000"/>
            </w:rPr>
            <w:t xml:space="preserve">nses of parallel magnitude. </w:t>
          </w:r>
          <w:r w:rsidRPr="00842C56">
            <w:rPr>
              <w:color w:val="000000"/>
            </w:rPr>
            <w:t>H.B. 2817 address</w:t>
          </w:r>
          <w:r>
            <w:rPr>
              <w:color w:val="000000"/>
            </w:rPr>
            <w:t>es</w:t>
          </w:r>
          <w:r w:rsidRPr="00842C56">
            <w:rPr>
              <w:color w:val="000000"/>
            </w:rPr>
            <w:t xml:space="preserve"> this issue by expanding the conduct that constitutes a third degree felony criminal mischief offense to include such behavior.</w:t>
          </w:r>
        </w:p>
        <w:p w:rsidR="00F84698" w:rsidRPr="00842C56" w:rsidRDefault="00F84698" w:rsidP="00842C56">
          <w:pPr>
            <w:pStyle w:val="NormalWeb"/>
            <w:spacing w:before="0" w:beforeAutospacing="0" w:after="0" w:afterAutospacing="0"/>
            <w:jc w:val="both"/>
            <w:divId w:val="693969122"/>
            <w:rPr>
              <w:color w:val="000000"/>
            </w:rPr>
          </w:pPr>
        </w:p>
        <w:p w:rsidR="00F84698" w:rsidRDefault="00F84698" w:rsidP="00842C56">
          <w:pPr>
            <w:pStyle w:val="NormalWeb"/>
            <w:spacing w:before="0" w:beforeAutospacing="0" w:after="0" w:afterAutospacing="0"/>
            <w:jc w:val="both"/>
            <w:divId w:val="693969122"/>
            <w:rPr>
              <w:color w:val="000000"/>
            </w:rPr>
          </w:pPr>
          <w:r w:rsidRPr="00842C56">
            <w:rPr>
              <w:color w:val="000000"/>
            </w:rPr>
            <w:t xml:space="preserve">H.B. 2817 amends the Penal Code to expand the conduct constituting a third degree felony criminal mischief offense to include conduct in which an actor causes the death of one or more head of cattle or bison or one or more horses by discharging a firearm or other weapon or by any other means. </w:t>
          </w:r>
        </w:p>
        <w:p w:rsidR="00F84698" w:rsidRPr="00842C56" w:rsidRDefault="00F84698" w:rsidP="00842C56">
          <w:pPr>
            <w:pStyle w:val="NormalWeb"/>
            <w:spacing w:before="0" w:beforeAutospacing="0" w:after="0" w:afterAutospacing="0"/>
            <w:jc w:val="both"/>
            <w:divId w:val="693969122"/>
            <w:rPr>
              <w:color w:val="000000"/>
            </w:rPr>
          </w:pPr>
        </w:p>
        <w:p w:rsidR="00F84698" w:rsidRPr="00842C56" w:rsidRDefault="00F84698" w:rsidP="00842C56">
          <w:pPr>
            <w:pStyle w:val="NormalWeb"/>
            <w:spacing w:before="0" w:beforeAutospacing="0" w:after="0" w:afterAutospacing="0"/>
            <w:jc w:val="both"/>
            <w:divId w:val="693969122"/>
            <w:rPr>
              <w:color w:val="000000"/>
            </w:rPr>
          </w:pPr>
          <w:r w:rsidRPr="00842C56">
            <w:rPr>
              <w:color w:val="000000"/>
            </w:rPr>
            <w:t xml:space="preserve">H.B. 2817 creates an exception to the application of the criminal mischief statute for intentionally or knowingly damaging, destroying, or tampering with the tangible property of the owner when the personal property was a head of cattle or bison killed, or a horse killed, in the course of the actor's regular agricultural labor duties and practices. </w:t>
          </w:r>
        </w:p>
        <w:p w:rsidR="00F84698" w:rsidRPr="00D70925" w:rsidRDefault="00F84698" w:rsidP="00842C56">
          <w:pPr>
            <w:spacing w:after="0" w:line="240" w:lineRule="auto"/>
            <w:jc w:val="both"/>
            <w:rPr>
              <w:rFonts w:eastAsia="Times New Roman" w:cs="Times New Roman"/>
              <w:bCs/>
              <w:szCs w:val="24"/>
            </w:rPr>
          </w:pPr>
        </w:p>
      </w:sdtContent>
    </w:sdt>
    <w:p w:rsidR="00F84698" w:rsidRDefault="00F846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2817 </w:t>
      </w:r>
      <w:bookmarkStart w:id="1" w:name="AmendsCurrentLaw"/>
      <w:bookmarkEnd w:id="1"/>
      <w:r>
        <w:rPr>
          <w:rFonts w:cs="Times New Roman"/>
          <w:szCs w:val="24"/>
        </w:rPr>
        <w:t>amends current law relating to the prosecution of and punishment for the offense of criminal mischief involving the death of a head of cattle or bison or a horse.</w:t>
      </w:r>
    </w:p>
    <w:p w:rsidR="00F84698" w:rsidRPr="00CA3FA5" w:rsidRDefault="00F84698" w:rsidP="000F1DF9">
      <w:pPr>
        <w:spacing w:after="0" w:line="240" w:lineRule="auto"/>
        <w:jc w:val="both"/>
        <w:rPr>
          <w:rFonts w:eastAsia="Times New Roman" w:cs="Times New Roman"/>
          <w:szCs w:val="24"/>
        </w:rPr>
      </w:pPr>
    </w:p>
    <w:p w:rsidR="00F84698" w:rsidRPr="005C2A78" w:rsidRDefault="00F846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8CC8FF62844F23878BC5C7F6B124B0"/>
          </w:placeholder>
        </w:sdtPr>
        <w:sdtContent>
          <w:r>
            <w:rPr>
              <w:rFonts w:eastAsia="Times New Roman" w:cs="Times New Roman"/>
              <w:b/>
              <w:szCs w:val="24"/>
              <w:u w:val="single"/>
            </w:rPr>
            <w:t>RULEMAKING AUTHORITY</w:t>
          </w:r>
        </w:sdtContent>
      </w:sdt>
    </w:p>
    <w:p w:rsidR="00F84698" w:rsidRPr="006529C4" w:rsidRDefault="00F84698" w:rsidP="00774EC7">
      <w:pPr>
        <w:spacing w:after="0" w:line="240" w:lineRule="auto"/>
        <w:jc w:val="both"/>
        <w:rPr>
          <w:rFonts w:cs="Times New Roman"/>
          <w:szCs w:val="24"/>
        </w:rPr>
      </w:pPr>
    </w:p>
    <w:p w:rsidR="00F84698" w:rsidRPr="006529C4" w:rsidRDefault="00F8469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4698" w:rsidRPr="006529C4" w:rsidRDefault="00F84698" w:rsidP="00774EC7">
      <w:pPr>
        <w:spacing w:after="0" w:line="240" w:lineRule="auto"/>
        <w:jc w:val="both"/>
        <w:rPr>
          <w:rFonts w:cs="Times New Roman"/>
          <w:szCs w:val="24"/>
        </w:rPr>
      </w:pPr>
    </w:p>
    <w:p w:rsidR="00F84698" w:rsidRPr="005C2A78" w:rsidRDefault="00F846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31C8F05BDF4736B9E8626B1B85EEE7"/>
          </w:placeholder>
        </w:sdtPr>
        <w:sdtContent>
          <w:r>
            <w:rPr>
              <w:rFonts w:eastAsia="Times New Roman" w:cs="Times New Roman"/>
              <w:b/>
              <w:szCs w:val="24"/>
              <w:u w:val="single"/>
            </w:rPr>
            <w:t>SECTION BY SECTION ANALYSIS</w:t>
          </w:r>
        </w:sdtContent>
      </w:sdt>
    </w:p>
    <w:p w:rsidR="00F84698" w:rsidRPr="005C2A78" w:rsidRDefault="00F84698" w:rsidP="000F1DF9">
      <w:pPr>
        <w:spacing w:after="0" w:line="240" w:lineRule="auto"/>
        <w:jc w:val="both"/>
        <w:rPr>
          <w:rFonts w:eastAsia="Times New Roman" w:cs="Times New Roman"/>
          <w:szCs w:val="24"/>
        </w:rPr>
      </w:pPr>
    </w:p>
    <w:p w:rsidR="00F84698" w:rsidRDefault="00F8469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28.03, Penal Code, by amending Subsection (b) and adding Subsection (k), as follows:</w:t>
      </w:r>
    </w:p>
    <w:p w:rsidR="00F84698" w:rsidRDefault="00F84698" w:rsidP="000F1DF9">
      <w:pPr>
        <w:spacing w:after="0" w:line="240" w:lineRule="auto"/>
        <w:jc w:val="both"/>
        <w:rPr>
          <w:rFonts w:eastAsia="Times New Roman" w:cs="Times New Roman"/>
          <w:szCs w:val="24"/>
        </w:rPr>
      </w:pPr>
    </w:p>
    <w:p w:rsidR="00F84698" w:rsidRDefault="00F84698" w:rsidP="00CA3FA5">
      <w:pPr>
        <w:spacing w:after="0" w:line="240" w:lineRule="auto"/>
        <w:ind w:left="720"/>
        <w:jc w:val="both"/>
      </w:pPr>
      <w:r>
        <w:rPr>
          <w:rFonts w:eastAsia="Times New Roman" w:cs="Times New Roman"/>
          <w:szCs w:val="24"/>
        </w:rPr>
        <w:t xml:space="preserve">(b) Provides that except as </w:t>
      </w:r>
      <w:r>
        <w:t>provided by Subsections (f) (relating to an offense being a state jail felony if the damage or destruction is inflicted on a certain place) and (h) (relating to an offense being considered a state jail felony if the amount of the pecuniary loss to certain real property or to tangible personal property exceeds a certain amount), an offense under this section (Criminal Mischief) is a felony of the third degree if the</w:t>
      </w:r>
      <w:r w:rsidRPr="00CA3FA5">
        <w:t xml:space="preserve"> actor, by discharging a firearm or other weapon or by any other means, causes the death of one or more head of cattle</w:t>
      </w:r>
      <w:r>
        <w:t xml:space="preserve"> or bison or one or more horses.</w:t>
      </w:r>
    </w:p>
    <w:p w:rsidR="00F84698" w:rsidRDefault="00F84698" w:rsidP="00CA3FA5">
      <w:pPr>
        <w:spacing w:after="0" w:line="240" w:lineRule="auto"/>
        <w:ind w:left="720"/>
        <w:jc w:val="both"/>
      </w:pPr>
    </w:p>
    <w:p w:rsidR="00F84698" w:rsidRDefault="00F84698" w:rsidP="00CA3FA5">
      <w:pPr>
        <w:spacing w:after="0" w:line="240" w:lineRule="auto"/>
        <w:ind w:left="720"/>
        <w:jc w:val="both"/>
      </w:pPr>
      <w:r>
        <w:t xml:space="preserve">(k) Provides that Subsection </w:t>
      </w:r>
      <w:r w:rsidRPr="00CA3FA5">
        <w:t>(a)(1)</w:t>
      </w:r>
      <w:r>
        <w:t xml:space="preserve"> (relating to a person committing an offense by knowingly destroying tangible property) </w:t>
      </w:r>
      <w:r w:rsidRPr="00CA3FA5">
        <w:t>or (2)</w:t>
      </w:r>
      <w:r>
        <w:t xml:space="preserve"> (relating to a person committing an offense by intentionally or knowingly tampering with tangible personal property)</w:t>
      </w:r>
      <w:r w:rsidRPr="00CA3FA5">
        <w:t xml:space="preserve"> does not apply if the tangible personal property of the owner was a head of cattle or bison killed, or a horse killed, in the course of the actor's:</w:t>
      </w:r>
    </w:p>
    <w:p w:rsidR="00F84698" w:rsidRDefault="00F84698" w:rsidP="00CA3FA5">
      <w:pPr>
        <w:spacing w:after="0" w:line="240" w:lineRule="auto"/>
        <w:ind w:left="720"/>
        <w:jc w:val="both"/>
      </w:pPr>
    </w:p>
    <w:p w:rsidR="00F84698" w:rsidRDefault="00F84698" w:rsidP="00CA3FA5">
      <w:pPr>
        <w:spacing w:after="0" w:line="240" w:lineRule="auto"/>
        <w:ind w:left="1440"/>
        <w:jc w:val="both"/>
      </w:pPr>
      <w:r>
        <w:t xml:space="preserve">(1) </w:t>
      </w:r>
      <w:r w:rsidRPr="00CA3FA5">
        <w:t>actual discharge of official duties as a member of the United States armed forces or the state military forces as defined by Section 437.001</w:t>
      </w:r>
      <w:r>
        <w:t xml:space="preserve"> (Definitions)</w:t>
      </w:r>
      <w:r w:rsidRPr="00CA3FA5">
        <w:t>, Government Code; or</w:t>
      </w:r>
    </w:p>
    <w:p w:rsidR="00F84698" w:rsidRDefault="00F84698" w:rsidP="00CA3FA5">
      <w:pPr>
        <w:spacing w:after="0" w:line="240" w:lineRule="auto"/>
        <w:ind w:left="1440"/>
        <w:jc w:val="both"/>
      </w:pPr>
    </w:p>
    <w:p w:rsidR="00F84698" w:rsidRPr="00CA3FA5" w:rsidRDefault="00F84698" w:rsidP="00CA3FA5">
      <w:pPr>
        <w:spacing w:after="0" w:line="240" w:lineRule="auto"/>
        <w:ind w:left="1440"/>
        <w:jc w:val="both"/>
        <w:rPr>
          <w:rFonts w:eastAsia="Times New Roman" w:cs="Times New Roman"/>
          <w:szCs w:val="24"/>
        </w:rPr>
      </w:pPr>
      <w:r>
        <w:t>(2) regular agricultural labor duties and practices.</w:t>
      </w:r>
    </w:p>
    <w:p w:rsidR="00F84698" w:rsidRPr="005C2A78" w:rsidRDefault="00F84698" w:rsidP="000F1DF9">
      <w:pPr>
        <w:spacing w:after="0" w:line="240" w:lineRule="auto"/>
        <w:jc w:val="both"/>
        <w:rPr>
          <w:rFonts w:eastAsia="Times New Roman" w:cs="Times New Roman"/>
          <w:szCs w:val="24"/>
        </w:rPr>
      </w:pPr>
    </w:p>
    <w:p w:rsidR="00F84698" w:rsidRPr="005C2A78" w:rsidRDefault="00F8469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F84698" w:rsidRPr="005C2A78" w:rsidRDefault="00F84698" w:rsidP="000F1DF9">
      <w:pPr>
        <w:spacing w:after="0" w:line="240" w:lineRule="auto"/>
        <w:jc w:val="both"/>
        <w:rPr>
          <w:rFonts w:eastAsia="Times New Roman" w:cs="Times New Roman"/>
          <w:szCs w:val="24"/>
        </w:rPr>
      </w:pPr>
    </w:p>
    <w:p w:rsidR="00F84698" w:rsidRPr="005C2A78" w:rsidRDefault="00F8469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F84698" w:rsidRPr="006529C4" w:rsidRDefault="00F84698" w:rsidP="00774EC7">
      <w:pPr>
        <w:spacing w:after="0" w:line="240" w:lineRule="auto"/>
        <w:jc w:val="both"/>
        <w:rPr>
          <w:rFonts w:cs="Times New Roman"/>
          <w:szCs w:val="24"/>
        </w:rPr>
      </w:pPr>
    </w:p>
    <w:p w:rsidR="00F84698" w:rsidRPr="006529C4" w:rsidRDefault="00F84698" w:rsidP="00774EC7">
      <w:pPr>
        <w:spacing w:after="0" w:line="240" w:lineRule="auto"/>
        <w:jc w:val="both"/>
      </w:pPr>
    </w:p>
    <w:sectPr w:rsidR="00F8469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FF" w:rsidRDefault="00C226FF" w:rsidP="000F1DF9">
      <w:pPr>
        <w:spacing w:after="0" w:line="240" w:lineRule="auto"/>
      </w:pPr>
      <w:r>
        <w:separator/>
      </w:r>
    </w:p>
  </w:endnote>
  <w:endnote w:type="continuationSeparator" w:id="0">
    <w:p w:rsidR="00C226FF" w:rsidRDefault="00C226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26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4698">
                <w:rPr>
                  <w:sz w:val="20"/>
                  <w:szCs w:val="20"/>
                </w:rPr>
                <w:t>KMS,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4698">
                <w:rPr>
                  <w:sz w:val="20"/>
                  <w:szCs w:val="20"/>
                </w:rPr>
                <w:t>H.B. 2817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469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26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46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469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FF" w:rsidRDefault="00C226FF" w:rsidP="000F1DF9">
      <w:pPr>
        <w:spacing w:after="0" w:line="240" w:lineRule="auto"/>
      </w:pPr>
      <w:r>
        <w:separator/>
      </w:r>
    </w:p>
  </w:footnote>
  <w:footnote w:type="continuationSeparator" w:id="0">
    <w:p w:rsidR="00C226FF" w:rsidRDefault="00C226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226FF"/>
    <w:rsid w:val="00C43D01"/>
    <w:rsid w:val="00C65088"/>
    <w:rsid w:val="00CC3D4A"/>
    <w:rsid w:val="00D11363"/>
    <w:rsid w:val="00D70925"/>
    <w:rsid w:val="00DB48D8"/>
    <w:rsid w:val="00E036F8"/>
    <w:rsid w:val="00E10F50"/>
    <w:rsid w:val="00E23091"/>
    <w:rsid w:val="00E32B14"/>
    <w:rsid w:val="00E46194"/>
    <w:rsid w:val="00EE2AD8"/>
    <w:rsid w:val="00F30915"/>
    <w:rsid w:val="00F8469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469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46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B4570" w:rsidP="002B457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70F77E090B045E3806A657D2285FDF8"/>
        <w:category>
          <w:name w:val="General"/>
          <w:gallery w:val="placeholder"/>
        </w:category>
        <w:types>
          <w:type w:val="bbPlcHdr"/>
        </w:types>
        <w:behaviors>
          <w:behavior w:val="content"/>
        </w:behaviors>
        <w:guid w:val="{936D020F-AB3E-458C-864B-5570D1F55F3D}"/>
      </w:docPartPr>
      <w:docPartBody>
        <w:p w:rsidR="00000000" w:rsidRDefault="004F2D0A"/>
      </w:docPartBody>
    </w:docPart>
    <w:docPart>
      <w:docPartPr>
        <w:name w:val="FBEBB9B2EE2E4CADBA4C6BDB44ACF3DE"/>
        <w:category>
          <w:name w:val="General"/>
          <w:gallery w:val="placeholder"/>
        </w:category>
        <w:types>
          <w:type w:val="bbPlcHdr"/>
        </w:types>
        <w:behaviors>
          <w:behavior w:val="content"/>
        </w:behaviors>
        <w:guid w:val="{4FE58004-2F40-4180-926A-6BEE20316281}"/>
      </w:docPartPr>
      <w:docPartBody>
        <w:p w:rsidR="00000000" w:rsidRDefault="004F2D0A"/>
      </w:docPartBody>
    </w:docPart>
    <w:docPart>
      <w:docPartPr>
        <w:name w:val="BCB7FAFE9350429FBAC995E984DF0ACF"/>
        <w:category>
          <w:name w:val="General"/>
          <w:gallery w:val="placeholder"/>
        </w:category>
        <w:types>
          <w:type w:val="bbPlcHdr"/>
        </w:types>
        <w:behaviors>
          <w:behavior w:val="content"/>
        </w:behaviors>
        <w:guid w:val="{9DD85075-06A5-4AA1-ADEC-FCFCDDA37D06}"/>
      </w:docPartPr>
      <w:docPartBody>
        <w:p w:rsidR="00000000" w:rsidRDefault="004F2D0A"/>
      </w:docPartBody>
    </w:docPart>
    <w:docPart>
      <w:docPartPr>
        <w:name w:val="009B62DF1A67468BB14D5CDDE9A2137C"/>
        <w:category>
          <w:name w:val="General"/>
          <w:gallery w:val="placeholder"/>
        </w:category>
        <w:types>
          <w:type w:val="bbPlcHdr"/>
        </w:types>
        <w:behaviors>
          <w:behavior w:val="content"/>
        </w:behaviors>
        <w:guid w:val="{FFD091CB-3FBC-48C4-AD16-F2C8F852BB59}"/>
      </w:docPartPr>
      <w:docPartBody>
        <w:p w:rsidR="00000000" w:rsidRDefault="004F2D0A"/>
      </w:docPartBody>
    </w:docPart>
    <w:docPart>
      <w:docPartPr>
        <w:name w:val="4939BAE56A584FA0881FA804C9AA2FC2"/>
        <w:category>
          <w:name w:val="General"/>
          <w:gallery w:val="placeholder"/>
        </w:category>
        <w:types>
          <w:type w:val="bbPlcHdr"/>
        </w:types>
        <w:behaviors>
          <w:behavior w:val="content"/>
        </w:behaviors>
        <w:guid w:val="{284FB174-A0E1-48A4-8535-525FD80E673C}"/>
      </w:docPartPr>
      <w:docPartBody>
        <w:p w:rsidR="00000000" w:rsidRDefault="004F2D0A"/>
      </w:docPartBody>
    </w:docPart>
    <w:docPart>
      <w:docPartPr>
        <w:name w:val="7C7508DF01BE42F2B2A66B8E71498C52"/>
        <w:category>
          <w:name w:val="General"/>
          <w:gallery w:val="placeholder"/>
        </w:category>
        <w:types>
          <w:type w:val="bbPlcHdr"/>
        </w:types>
        <w:behaviors>
          <w:behavior w:val="content"/>
        </w:behaviors>
        <w:guid w:val="{E72B8D61-FBDA-42E0-8EDF-4FAB32201C9B}"/>
      </w:docPartPr>
      <w:docPartBody>
        <w:p w:rsidR="00000000" w:rsidRDefault="004F2D0A"/>
      </w:docPartBody>
    </w:docPart>
    <w:docPart>
      <w:docPartPr>
        <w:name w:val="B7AC803B985E44DF9B614EC97352C942"/>
        <w:category>
          <w:name w:val="General"/>
          <w:gallery w:val="placeholder"/>
        </w:category>
        <w:types>
          <w:type w:val="bbPlcHdr"/>
        </w:types>
        <w:behaviors>
          <w:behavior w:val="content"/>
        </w:behaviors>
        <w:guid w:val="{21799D86-7B21-49A5-A315-71DFA53D7AE7}"/>
      </w:docPartPr>
      <w:docPartBody>
        <w:p w:rsidR="00000000" w:rsidRDefault="004F2D0A"/>
      </w:docPartBody>
    </w:docPart>
    <w:docPart>
      <w:docPartPr>
        <w:name w:val="40B86373525F419F8E060FB4FD8C6A77"/>
        <w:category>
          <w:name w:val="General"/>
          <w:gallery w:val="placeholder"/>
        </w:category>
        <w:types>
          <w:type w:val="bbPlcHdr"/>
        </w:types>
        <w:behaviors>
          <w:behavior w:val="content"/>
        </w:behaviors>
        <w:guid w:val="{C376E345-D8F7-40F8-8C83-AA46707279B2}"/>
      </w:docPartPr>
      <w:docPartBody>
        <w:p w:rsidR="00000000" w:rsidRDefault="004F2D0A"/>
      </w:docPartBody>
    </w:docPart>
    <w:docPart>
      <w:docPartPr>
        <w:name w:val="01D0E95B935045D19161BB0301106F3F"/>
        <w:category>
          <w:name w:val="General"/>
          <w:gallery w:val="placeholder"/>
        </w:category>
        <w:types>
          <w:type w:val="bbPlcHdr"/>
        </w:types>
        <w:behaviors>
          <w:behavior w:val="content"/>
        </w:behaviors>
        <w:guid w:val="{7EA21205-995D-46D1-91CD-9646E2872DF4}"/>
      </w:docPartPr>
      <w:docPartBody>
        <w:p w:rsidR="00000000" w:rsidRDefault="002B4570" w:rsidP="002B4570">
          <w:pPr>
            <w:pStyle w:val="01D0E95B935045D19161BB0301106F3F"/>
          </w:pPr>
          <w:r w:rsidRPr="00A30DD1">
            <w:rPr>
              <w:rStyle w:val="PlaceholderText"/>
            </w:rPr>
            <w:t>Click here to enter a date.</w:t>
          </w:r>
        </w:p>
      </w:docPartBody>
    </w:docPart>
    <w:docPart>
      <w:docPartPr>
        <w:name w:val="7038ADC248DC451AA4B6CD14279671EE"/>
        <w:category>
          <w:name w:val="General"/>
          <w:gallery w:val="placeholder"/>
        </w:category>
        <w:types>
          <w:type w:val="bbPlcHdr"/>
        </w:types>
        <w:behaviors>
          <w:behavior w:val="content"/>
        </w:behaviors>
        <w:guid w:val="{90A47D73-4B04-4296-AB7E-980A08FEF246}"/>
      </w:docPartPr>
      <w:docPartBody>
        <w:p w:rsidR="00000000" w:rsidRDefault="004F2D0A"/>
      </w:docPartBody>
    </w:docPart>
    <w:docPart>
      <w:docPartPr>
        <w:name w:val="1B0A39A027A14947B0CCA91276F23F3A"/>
        <w:category>
          <w:name w:val="General"/>
          <w:gallery w:val="placeholder"/>
        </w:category>
        <w:types>
          <w:type w:val="bbPlcHdr"/>
        </w:types>
        <w:behaviors>
          <w:behavior w:val="content"/>
        </w:behaviors>
        <w:guid w:val="{1AB8062F-3906-4E7C-BA38-F8441A9E63DB}"/>
      </w:docPartPr>
      <w:docPartBody>
        <w:p w:rsidR="00000000" w:rsidRDefault="004F2D0A"/>
      </w:docPartBody>
    </w:docPart>
    <w:docPart>
      <w:docPartPr>
        <w:name w:val="E9806E98776E43349B36FC0AB90ACB45"/>
        <w:category>
          <w:name w:val="General"/>
          <w:gallery w:val="placeholder"/>
        </w:category>
        <w:types>
          <w:type w:val="bbPlcHdr"/>
        </w:types>
        <w:behaviors>
          <w:behavior w:val="content"/>
        </w:behaviors>
        <w:guid w:val="{F1D50B02-0CF4-45ED-8979-57AAF16E6336}"/>
      </w:docPartPr>
      <w:docPartBody>
        <w:p w:rsidR="00000000" w:rsidRDefault="002B4570" w:rsidP="002B4570">
          <w:pPr>
            <w:pStyle w:val="E9806E98776E43349B36FC0AB90ACB45"/>
          </w:pPr>
          <w:r>
            <w:rPr>
              <w:rFonts w:eastAsia="Times New Roman" w:cs="Times New Roman"/>
              <w:bCs/>
              <w:szCs w:val="24"/>
            </w:rPr>
            <w:t xml:space="preserve"> </w:t>
          </w:r>
        </w:p>
      </w:docPartBody>
    </w:docPart>
    <w:docPart>
      <w:docPartPr>
        <w:name w:val="AD8CC8FF62844F23878BC5C7F6B124B0"/>
        <w:category>
          <w:name w:val="General"/>
          <w:gallery w:val="placeholder"/>
        </w:category>
        <w:types>
          <w:type w:val="bbPlcHdr"/>
        </w:types>
        <w:behaviors>
          <w:behavior w:val="content"/>
        </w:behaviors>
        <w:guid w:val="{F9F0FAB5-A3C7-436F-881A-CF1F5A151F1E}"/>
      </w:docPartPr>
      <w:docPartBody>
        <w:p w:rsidR="00000000" w:rsidRDefault="004F2D0A"/>
      </w:docPartBody>
    </w:docPart>
    <w:docPart>
      <w:docPartPr>
        <w:name w:val="1231C8F05BDF4736B9E8626B1B85EEE7"/>
        <w:category>
          <w:name w:val="General"/>
          <w:gallery w:val="placeholder"/>
        </w:category>
        <w:types>
          <w:type w:val="bbPlcHdr"/>
        </w:types>
        <w:behaviors>
          <w:behavior w:val="content"/>
        </w:behaviors>
        <w:guid w:val="{1ECD152B-7ECF-4FB6-A80E-4FABF2D73C47}"/>
      </w:docPartPr>
      <w:docPartBody>
        <w:p w:rsidR="00000000" w:rsidRDefault="004F2D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4570"/>
    <w:rsid w:val="002F07B9"/>
    <w:rsid w:val="0032359E"/>
    <w:rsid w:val="00330290"/>
    <w:rsid w:val="004816E8"/>
    <w:rsid w:val="00493D6D"/>
    <w:rsid w:val="004F2D0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5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B4570"/>
    <w:rPr>
      <w:rFonts w:ascii="Times New Roman" w:hAnsi="Times New Roman"/>
      <w:sz w:val="24"/>
    </w:rPr>
  </w:style>
  <w:style w:type="paragraph" w:customStyle="1" w:styleId="487D89B4F8B34DB4967D41FE18F7F88D7">
    <w:name w:val="487D89B4F8B34DB4967D41FE18F7F88D7"/>
    <w:rsid w:val="002B4570"/>
    <w:rPr>
      <w:rFonts w:ascii="Times New Roman" w:hAnsi="Times New Roman"/>
      <w:sz w:val="24"/>
    </w:rPr>
  </w:style>
  <w:style w:type="paragraph" w:customStyle="1" w:styleId="AE2570ED5D764CD7AF9686706F550F4620">
    <w:name w:val="AE2570ED5D764CD7AF9686706F550F4620"/>
    <w:rsid w:val="002B4570"/>
    <w:pPr>
      <w:tabs>
        <w:tab w:val="center" w:pos="4680"/>
        <w:tab w:val="right" w:pos="9360"/>
      </w:tabs>
      <w:spacing w:after="0" w:line="240" w:lineRule="auto"/>
    </w:pPr>
    <w:rPr>
      <w:rFonts w:ascii="Times New Roman" w:hAnsi="Times New Roman"/>
      <w:sz w:val="24"/>
    </w:rPr>
  </w:style>
  <w:style w:type="paragraph" w:customStyle="1" w:styleId="01D0E95B935045D19161BB0301106F3F">
    <w:name w:val="01D0E95B935045D19161BB0301106F3F"/>
    <w:rsid w:val="002B4570"/>
  </w:style>
  <w:style w:type="paragraph" w:customStyle="1" w:styleId="E9806E98776E43349B36FC0AB90ACB45">
    <w:name w:val="E9806E98776E43349B36FC0AB90ACB45"/>
    <w:rsid w:val="002B45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5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B4570"/>
    <w:rPr>
      <w:rFonts w:ascii="Times New Roman" w:hAnsi="Times New Roman"/>
      <w:sz w:val="24"/>
    </w:rPr>
  </w:style>
  <w:style w:type="paragraph" w:customStyle="1" w:styleId="487D89B4F8B34DB4967D41FE18F7F88D7">
    <w:name w:val="487D89B4F8B34DB4967D41FE18F7F88D7"/>
    <w:rsid w:val="002B4570"/>
    <w:rPr>
      <w:rFonts w:ascii="Times New Roman" w:hAnsi="Times New Roman"/>
      <w:sz w:val="24"/>
    </w:rPr>
  </w:style>
  <w:style w:type="paragraph" w:customStyle="1" w:styleId="AE2570ED5D764CD7AF9686706F550F4620">
    <w:name w:val="AE2570ED5D764CD7AF9686706F550F4620"/>
    <w:rsid w:val="002B4570"/>
    <w:pPr>
      <w:tabs>
        <w:tab w:val="center" w:pos="4680"/>
        <w:tab w:val="right" w:pos="9360"/>
      </w:tabs>
      <w:spacing w:after="0" w:line="240" w:lineRule="auto"/>
    </w:pPr>
    <w:rPr>
      <w:rFonts w:ascii="Times New Roman" w:hAnsi="Times New Roman"/>
      <w:sz w:val="24"/>
    </w:rPr>
  </w:style>
  <w:style w:type="paragraph" w:customStyle="1" w:styleId="01D0E95B935045D19161BB0301106F3F">
    <w:name w:val="01D0E95B935045D19161BB0301106F3F"/>
    <w:rsid w:val="002B4570"/>
  </w:style>
  <w:style w:type="paragraph" w:customStyle="1" w:styleId="E9806E98776E43349B36FC0AB90ACB45">
    <w:name w:val="E9806E98776E43349B36FC0AB90ACB45"/>
    <w:rsid w:val="002B4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E39D9C-BD43-4975-A6CE-24F8A8D6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445</Words>
  <Characters>2538</Characters>
  <Application>Microsoft Office Word</Application>
  <DocSecurity>0</DocSecurity>
  <Lines>21</Lines>
  <Paragraphs>5</Paragraphs>
  <ScaleCrop>false</ScaleCrop>
  <Company>Texas Legislative Council</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dcterms:created xsi:type="dcterms:W3CDTF">2015-05-29T14:24:00Z</dcterms:created>
  <dcterms:modified xsi:type="dcterms:W3CDTF">2017-05-18T17:02:00Z</dcterms:modified>
</cp:coreProperties>
</file>

<file path=docProps/custom.xml><?xml version="1.0" encoding="utf-8"?>
<op:Properties xmlns:vt="http://schemas.openxmlformats.org/officeDocument/2006/docPropsVTypes" xmlns:op="http://schemas.openxmlformats.org/officeDocument/2006/custom-properties"/>
</file>