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43" w:rsidRDefault="001226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C39486D92D44078A66081036D2C803"/>
          </w:placeholder>
        </w:sdtPr>
        <w:sdtContent>
          <w:r w:rsidRPr="005C2A78">
            <w:rPr>
              <w:rFonts w:cs="Times New Roman"/>
              <w:b/>
              <w:szCs w:val="24"/>
              <w:u w:val="single"/>
            </w:rPr>
            <w:t>BILL ANALYSIS</w:t>
          </w:r>
        </w:sdtContent>
      </w:sdt>
    </w:p>
    <w:p w:rsidR="00122643" w:rsidRPr="00585C31" w:rsidRDefault="00122643" w:rsidP="000F1DF9">
      <w:pPr>
        <w:spacing w:after="0" w:line="240" w:lineRule="auto"/>
        <w:rPr>
          <w:rFonts w:cs="Times New Roman"/>
          <w:szCs w:val="24"/>
        </w:rPr>
      </w:pPr>
    </w:p>
    <w:p w:rsidR="00122643" w:rsidRPr="00585C31" w:rsidRDefault="001226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2643" w:rsidTr="000F1DF9">
        <w:tc>
          <w:tcPr>
            <w:tcW w:w="2718" w:type="dxa"/>
          </w:tcPr>
          <w:p w:rsidR="00122643" w:rsidRPr="005C2A78" w:rsidRDefault="00122643" w:rsidP="006D756B">
            <w:pPr>
              <w:rPr>
                <w:rFonts w:cs="Times New Roman"/>
                <w:szCs w:val="24"/>
              </w:rPr>
            </w:pPr>
            <w:sdt>
              <w:sdtPr>
                <w:rPr>
                  <w:rFonts w:cs="Times New Roman"/>
                  <w:szCs w:val="24"/>
                </w:rPr>
                <w:alias w:val="Agency Title"/>
                <w:tag w:val="AgencyTitleContentControl"/>
                <w:id w:val="1920747753"/>
                <w:lock w:val="sdtContentLocked"/>
                <w:placeholder>
                  <w:docPart w:val="A04C21A0C04D41B1932F7C2CD123F279"/>
                </w:placeholder>
              </w:sdtPr>
              <w:sdtEndPr>
                <w:rPr>
                  <w:rFonts w:cstheme="minorBidi"/>
                  <w:szCs w:val="22"/>
                </w:rPr>
              </w:sdtEndPr>
              <w:sdtContent>
                <w:r>
                  <w:rPr>
                    <w:rFonts w:cs="Times New Roman"/>
                    <w:szCs w:val="24"/>
                  </w:rPr>
                  <w:t>Senate Research Center</w:t>
                </w:r>
              </w:sdtContent>
            </w:sdt>
          </w:p>
        </w:tc>
        <w:tc>
          <w:tcPr>
            <w:tcW w:w="6858" w:type="dxa"/>
          </w:tcPr>
          <w:p w:rsidR="00122643" w:rsidRPr="00FF6471" w:rsidRDefault="00122643" w:rsidP="000F1DF9">
            <w:pPr>
              <w:jc w:val="right"/>
              <w:rPr>
                <w:rFonts w:cs="Times New Roman"/>
                <w:szCs w:val="24"/>
              </w:rPr>
            </w:pPr>
            <w:sdt>
              <w:sdtPr>
                <w:rPr>
                  <w:rFonts w:cs="Times New Roman"/>
                  <w:szCs w:val="24"/>
                </w:rPr>
                <w:alias w:val="Bill Number"/>
                <w:tag w:val="BillNumberOne"/>
                <w:id w:val="-410784069"/>
                <w:lock w:val="sdtContentLocked"/>
                <w:placeholder>
                  <w:docPart w:val="49CEF8904E46438DA20A7166934C38C3"/>
                </w:placeholder>
              </w:sdtPr>
              <w:sdtContent>
                <w:r>
                  <w:rPr>
                    <w:rFonts w:cs="Times New Roman"/>
                    <w:szCs w:val="24"/>
                  </w:rPr>
                  <w:t>H.B. 2837</w:t>
                </w:r>
              </w:sdtContent>
            </w:sdt>
          </w:p>
        </w:tc>
      </w:tr>
      <w:tr w:rsidR="00122643" w:rsidTr="000F1DF9">
        <w:sdt>
          <w:sdtPr>
            <w:rPr>
              <w:rFonts w:cs="Times New Roman"/>
              <w:szCs w:val="24"/>
            </w:rPr>
            <w:alias w:val="TLCNumber"/>
            <w:tag w:val="TLCNumber"/>
            <w:id w:val="-542600604"/>
            <w:lock w:val="sdtLocked"/>
            <w:placeholder>
              <w:docPart w:val="4D5F2A04B7E34FAEB5129F09C0D6014D"/>
            </w:placeholder>
          </w:sdtPr>
          <w:sdtContent>
            <w:tc>
              <w:tcPr>
                <w:tcW w:w="2718" w:type="dxa"/>
              </w:tcPr>
              <w:p w:rsidR="00122643" w:rsidRPr="000F1DF9" w:rsidRDefault="00122643" w:rsidP="00C65088">
                <w:pPr>
                  <w:rPr>
                    <w:rFonts w:cs="Times New Roman"/>
                    <w:szCs w:val="24"/>
                  </w:rPr>
                </w:pPr>
                <w:r>
                  <w:rPr>
                    <w:rFonts w:cs="Times New Roman"/>
                    <w:szCs w:val="24"/>
                  </w:rPr>
                  <w:t>85R17577 GRM-D</w:t>
                </w:r>
              </w:p>
            </w:tc>
          </w:sdtContent>
        </w:sdt>
        <w:tc>
          <w:tcPr>
            <w:tcW w:w="6858" w:type="dxa"/>
          </w:tcPr>
          <w:p w:rsidR="00122643" w:rsidRPr="005C2A78" w:rsidRDefault="00122643" w:rsidP="006D756B">
            <w:pPr>
              <w:jc w:val="right"/>
              <w:rPr>
                <w:rFonts w:cs="Times New Roman"/>
                <w:szCs w:val="24"/>
              </w:rPr>
            </w:pPr>
            <w:sdt>
              <w:sdtPr>
                <w:rPr>
                  <w:rFonts w:cs="Times New Roman"/>
                  <w:szCs w:val="24"/>
                </w:rPr>
                <w:alias w:val="Author Label"/>
                <w:tag w:val="By"/>
                <w:id w:val="72399597"/>
                <w:lock w:val="sdtLocked"/>
                <w:placeholder>
                  <w:docPart w:val="6693718C86F04C2BBEF8A6F3049C22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714D0017254FDC8428DD66FDD32D67"/>
                </w:placeholder>
              </w:sdtPr>
              <w:sdtContent>
                <w:r>
                  <w:rPr>
                    <w:rFonts w:cs="Times New Roman"/>
                    <w:szCs w:val="24"/>
                  </w:rPr>
                  <w:t>Dean</w:t>
                </w:r>
              </w:sdtContent>
            </w:sdt>
            <w:sdt>
              <w:sdtPr>
                <w:rPr>
                  <w:rFonts w:cs="Times New Roman"/>
                  <w:szCs w:val="24"/>
                </w:rPr>
                <w:alias w:val="Sponsor"/>
                <w:tag w:val="Sponsor"/>
                <w:id w:val="-2039656131"/>
                <w:lock w:val="sdtContentLocked"/>
                <w:placeholder>
                  <w:docPart w:val="BBB79CC551574D0BBFCB54773011F709"/>
                </w:placeholder>
              </w:sdtPr>
              <w:sdtContent>
                <w:r>
                  <w:rPr>
                    <w:rFonts w:cs="Times New Roman"/>
                    <w:szCs w:val="24"/>
                  </w:rPr>
                  <w:t xml:space="preserve"> (Hughes)</w:t>
                </w:r>
              </w:sdtContent>
            </w:sdt>
          </w:p>
        </w:tc>
      </w:tr>
      <w:tr w:rsidR="00122643" w:rsidTr="000F1DF9">
        <w:tc>
          <w:tcPr>
            <w:tcW w:w="2718" w:type="dxa"/>
          </w:tcPr>
          <w:p w:rsidR="00122643" w:rsidRPr="00BC7495" w:rsidRDefault="00122643" w:rsidP="000F1DF9">
            <w:pPr>
              <w:rPr>
                <w:rFonts w:cs="Times New Roman"/>
                <w:szCs w:val="24"/>
              </w:rPr>
            </w:pPr>
          </w:p>
        </w:tc>
        <w:sdt>
          <w:sdtPr>
            <w:rPr>
              <w:rFonts w:cs="Times New Roman"/>
              <w:szCs w:val="24"/>
            </w:rPr>
            <w:alias w:val="Committee"/>
            <w:tag w:val="Committee"/>
            <w:id w:val="1914272295"/>
            <w:lock w:val="sdtContentLocked"/>
            <w:placeholder>
              <w:docPart w:val="D4CD74F04BAE4B5EB719BD35CAA0E194"/>
            </w:placeholder>
          </w:sdtPr>
          <w:sdtContent>
            <w:tc>
              <w:tcPr>
                <w:tcW w:w="6858" w:type="dxa"/>
              </w:tcPr>
              <w:p w:rsidR="00122643" w:rsidRPr="00FF6471" w:rsidRDefault="00122643" w:rsidP="000F1DF9">
                <w:pPr>
                  <w:jc w:val="right"/>
                  <w:rPr>
                    <w:rFonts w:cs="Times New Roman"/>
                    <w:szCs w:val="24"/>
                  </w:rPr>
                </w:pPr>
                <w:r>
                  <w:rPr>
                    <w:rFonts w:cs="Times New Roman"/>
                    <w:szCs w:val="24"/>
                  </w:rPr>
                  <w:t>State Affairs</w:t>
                </w:r>
              </w:p>
            </w:tc>
          </w:sdtContent>
        </w:sdt>
      </w:tr>
      <w:tr w:rsidR="00122643" w:rsidTr="000F1DF9">
        <w:tc>
          <w:tcPr>
            <w:tcW w:w="2718" w:type="dxa"/>
          </w:tcPr>
          <w:p w:rsidR="00122643" w:rsidRPr="00BC7495" w:rsidRDefault="00122643" w:rsidP="000F1DF9">
            <w:pPr>
              <w:rPr>
                <w:rFonts w:cs="Times New Roman"/>
                <w:szCs w:val="24"/>
              </w:rPr>
            </w:pPr>
          </w:p>
        </w:tc>
        <w:sdt>
          <w:sdtPr>
            <w:rPr>
              <w:rFonts w:cs="Times New Roman"/>
              <w:szCs w:val="24"/>
            </w:rPr>
            <w:alias w:val="Date"/>
            <w:tag w:val="DateContentControl"/>
            <w:id w:val="1178081906"/>
            <w:lock w:val="sdtLocked"/>
            <w:placeholder>
              <w:docPart w:val="82973E14409842D6B2707E42EF9464C7"/>
            </w:placeholder>
            <w:date w:fullDate="2017-05-16T00:00:00Z">
              <w:dateFormat w:val="M/d/yyyy"/>
              <w:lid w:val="en-US"/>
              <w:storeMappedDataAs w:val="dateTime"/>
              <w:calendar w:val="gregorian"/>
            </w:date>
          </w:sdtPr>
          <w:sdtContent>
            <w:tc>
              <w:tcPr>
                <w:tcW w:w="6858" w:type="dxa"/>
              </w:tcPr>
              <w:p w:rsidR="00122643" w:rsidRPr="00FF6471" w:rsidRDefault="00122643" w:rsidP="000F1DF9">
                <w:pPr>
                  <w:jc w:val="right"/>
                  <w:rPr>
                    <w:rFonts w:cs="Times New Roman"/>
                    <w:szCs w:val="24"/>
                  </w:rPr>
                </w:pPr>
                <w:r>
                  <w:rPr>
                    <w:rFonts w:cs="Times New Roman"/>
                    <w:szCs w:val="24"/>
                  </w:rPr>
                  <w:t>5/16/2017</w:t>
                </w:r>
              </w:p>
            </w:tc>
          </w:sdtContent>
        </w:sdt>
      </w:tr>
      <w:tr w:rsidR="00122643" w:rsidTr="000F1DF9">
        <w:tc>
          <w:tcPr>
            <w:tcW w:w="2718" w:type="dxa"/>
          </w:tcPr>
          <w:p w:rsidR="00122643" w:rsidRPr="00BC7495" w:rsidRDefault="00122643" w:rsidP="000F1DF9">
            <w:pPr>
              <w:rPr>
                <w:rFonts w:cs="Times New Roman"/>
                <w:szCs w:val="24"/>
              </w:rPr>
            </w:pPr>
          </w:p>
        </w:tc>
        <w:sdt>
          <w:sdtPr>
            <w:rPr>
              <w:rFonts w:cs="Times New Roman"/>
              <w:szCs w:val="24"/>
            </w:rPr>
            <w:alias w:val="BA Version"/>
            <w:tag w:val="BAVersion"/>
            <w:id w:val="-1685590809"/>
            <w:lock w:val="sdtContentLocked"/>
            <w:placeholder>
              <w:docPart w:val="617273DBEA7B45589AEC1EAA9A4548E3"/>
            </w:placeholder>
          </w:sdtPr>
          <w:sdtContent>
            <w:tc>
              <w:tcPr>
                <w:tcW w:w="6858" w:type="dxa"/>
              </w:tcPr>
              <w:p w:rsidR="00122643" w:rsidRPr="00FF6471" w:rsidRDefault="00122643" w:rsidP="000F1DF9">
                <w:pPr>
                  <w:jc w:val="right"/>
                  <w:rPr>
                    <w:rFonts w:cs="Times New Roman"/>
                    <w:szCs w:val="24"/>
                  </w:rPr>
                </w:pPr>
                <w:r>
                  <w:rPr>
                    <w:rFonts w:cs="Times New Roman"/>
                    <w:szCs w:val="24"/>
                  </w:rPr>
                  <w:t>Engrossed</w:t>
                </w:r>
              </w:p>
            </w:tc>
          </w:sdtContent>
        </w:sdt>
      </w:tr>
    </w:tbl>
    <w:p w:rsidR="00122643" w:rsidRPr="00FF6471" w:rsidRDefault="00122643" w:rsidP="000F1DF9">
      <w:pPr>
        <w:spacing w:after="0" w:line="240" w:lineRule="auto"/>
        <w:rPr>
          <w:rFonts w:cs="Times New Roman"/>
          <w:szCs w:val="24"/>
        </w:rPr>
      </w:pPr>
    </w:p>
    <w:p w:rsidR="00122643" w:rsidRPr="00FF6471" w:rsidRDefault="00122643" w:rsidP="000F1DF9">
      <w:pPr>
        <w:spacing w:after="0" w:line="240" w:lineRule="auto"/>
        <w:rPr>
          <w:rFonts w:cs="Times New Roman"/>
          <w:szCs w:val="24"/>
        </w:rPr>
      </w:pPr>
    </w:p>
    <w:p w:rsidR="00122643" w:rsidRPr="00FF6471" w:rsidRDefault="001226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F8D69EE92246F48AB13165F32B8D4A"/>
        </w:placeholder>
      </w:sdtPr>
      <w:sdtContent>
        <w:p w:rsidR="00122643" w:rsidRDefault="001226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48B2ACC89B4566AE7365981D0DC6DD"/>
        </w:placeholder>
      </w:sdtPr>
      <w:sdtContent>
        <w:p w:rsidR="00122643" w:rsidRPr="009D194F" w:rsidRDefault="00122643" w:rsidP="009D194F">
          <w:pPr>
            <w:pStyle w:val="NormalWeb"/>
            <w:spacing w:before="0" w:beforeAutospacing="0" w:after="0" w:afterAutospacing="0"/>
            <w:jc w:val="both"/>
            <w:divId w:val="711463100"/>
            <w:rPr>
              <w:color w:val="000000"/>
            </w:rPr>
          </w:pPr>
          <w:r w:rsidRPr="009D194F">
            <w:rPr>
              <w:color w:val="000000"/>
            </w:rPr>
            <w:t xml:space="preserve"> </w:t>
          </w:r>
        </w:p>
        <w:p w:rsidR="00122643" w:rsidRPr="009D194F" w:rsidRDefault="00122643" w:rsidP="009D194F">
          <w:pPr>
            <w:pStyle w:val="NormalWeb"/>
            <w:spacing w:before="0" w:beforeAutospacing="0" w:after="0" w:afterAutospacing="0"/>
            <w:jc w:val="both"/>
            <w:divId w:val="711463100"/>
            <w:rPr>
              <w:color w:val="000000"/>
            </w:rPr>
          </w:pPr>
          <w:r w:rsidRPr="009D194F">
            <w:rPr>
              <w:color w:val="000000"/>
            </w:rPr>
            <w:t xml:space="preserve">Interested parties believe that there may be instances in which the name of a deceased or otherwise ineligible individual remains on the voter roll despite the individual's ineligibility. H.B. 2837 seeks to encourage vigilance on the part of voter registrars by withholding certain payments from a voter registrar who does not cancel the registration of ineligible voters as required under certain law. </w:t>
          </w:r>
        </w:p>
        <w:p w:rsidR="00122643" w:rsidRPr="00D70925" w:rsidRDefault="00122643" w:rsidP="009D194F">
          <w:pPr>
            <w:spacing w:after="0" w:line="240" w:lineRule="auto"/>
            <w:jc w:val="both"/>
            <w:rPr>
              <w:rFonts w:eastAsia="Times New Roman" w:cs="Times New Roman"/>
              <w:bCs/>
              <w:szCs w:val="24"/>
            </w:rPr>
          </w:pPr>
        </w:p>
      </w:sdtContent>
    </w:sdt>
    <w:p w:rsidR="00122643" w:rsidRDefault="001226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2837 </w:t>
      </w:r>
      <w:bookmarkStart w:id="1" w:name="AmendsCurrentLaw"/>
      <w:bookmarkEnd w:id="1"/>
      <w:r>
        <w:rPr>
          <w:rFonts w:cs="Times New Roman"/>
          <w:szCs w:val="24"/>
        </w:rPr>
        <w:t>amends current law relating to removal of deceased voters from voter rolls.</w:t>
      </w:r>
    </w:p>
    <w:p w:rsidR="00122643" w:rsidRPr="009D194F" w:rsidRDefault="00122643" w:rsidP="000F1DF9">
      <w:pPr>
        <w:spacing w:after="0" w:line="240" w:lineRule="auto"/>
        <w:jc w:val="both"/>
        <w:rPr>
          <w:rFonts w:eastAsia="Times New Roman" w:cs="Times New Roman"/>
          <w:szCs w:val="24"/>
        </w:rPr>
      </w:pPr>
    </w:p>
    <w:p w:rsidR="00122643" w:rsidRPr="005C2A78" w:rsidRDefault="001226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4163FB202348ED8C4A31512DCD7E00"/>
          </w:placeholder>
        </w:sdtPr>
        <w:sdtContent>
          <w:r>
            <w:rPr>
              <w:rFonts w:eastAsia="Times New Roman" w:cs="Times New Roman"/>
              <w:b/>
              <w:szCs w:val="24"/>
              <w:u w:val="single"/>
            </w:rPr>
            <w:t>RULEMAKING AUTHORITY</w:t>
          </w:r>
        </w:sdtContent>
      </w:sdt>
    </w:p>
    <w:p w:rsidR="00122643" w:rsidRPr="006529C4" w:rsidRDefault="00122643" w:rsidP="00774EC7">
      <w:pPr>
        <w:spacing w:after="0" w:line="240" w:lineRule="auto"/>
        <w:jc w:val="both"/>
        <w:rPr>
          <w:rFonts w:cs="Times New Roman"/>
          <w:szCs w:val="24"/>
        </w:rPr>
      </w:pPr>
    </w:p>
    <w:p w:rsidR="00122643" w:rsidRPr="006529C4" w:rsidRDefault="001226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2643" w:rsidRPr="006529C4" w:rsidRDefault="00122643" w:rsidP="00774EC7">
      <w:pPr>
        <w:spacing w:after="0" w:line="240" w:lineRule="auto"/>
        <w:jc w:val="both"/>
        <w:rPr>
          <w:rFonts w:cs="Times New Roman"/>
          <w:szCs w:val="24"/>
        </w:rPr>
      </w:pPr>
    </w:p>
    <w:p w:rsidR="00122643" w:rsidRPr="005C2A78" w:rsidRDefault="001226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7487005D0964E979B22C9940F5C60AF"/>
          </w:placeholder>
        </w:sdtPr>
        <w:sdtContent>
          <w:r>
            <w:rPr>
              <w:rFonts w:eastAsia="Times New Roman" w:cs="Times New Roman"/>
              <w:b/>
              <w:szCs w:val="24"/>
              <w:u w:val="single"/>
            </w:rPr>
            <w:t>SECTION BY SECTION ANALYSIS</w:t>
          </w:r>
        </w:sdtContent>
      </w:sdt>
    </w:p>
    <w:p w:rsidR="00122643" w:rsidRPr="005C2A78" w:rsidRDefault="00122643" w:rsidP="000F1DF9">
      <w:pPr>
        <w:spacing w:after="0" w:line="240" w:lineRule="auto"/>
        <w:jc w:val="both"/>
        <w:rPr>
          <w:rFonts w:eastAsia="Times New Roman" w:cs="Times New Roman"/>
          <w:szCs w:val="24"/>
        </w:rPr>
      </w:pPr>
    </w:p>
    <w:p w:rsidR="00122643" w:rsidRPr="005C2A78" w:rsidRDefault="001226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19.022(d), Election Code, to include Section 16.031 (Cancellation on Official Notice of Ineligibility) among certain sections with which a payment made to the registrar by the Texas secretary of state is requires to be in substantial compliance. </w:t>
      </w:r>
    </w:p>
    <w:p w:rsidR="00122643" w:rsidRPr="005C2A78" w:rsidRDefault="00122643" w:rsidP="000F1DF9">
      <w:pPr>
        <w:spacing w:after="0" w:line="240" w:lineRule="auto"/>
        <w:jc w:val="both"/>
        <w:rPr>
          <w:rFonts w:eastAsia="Times New Roman" w:cs="Times New Roman"/>
          <w:szCs w:val="24"/>
        </w:rPr>
      </w:pPr>
    </w:p>
    <w:p w:rsidR="00122643" w:rsidRPr="005C2A78" w:rsidRDefault="00122643" w:rsidP="009D194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122643" w:rsidRPr="006529C4" w:rsidRDefault="00122643" w:rsidP="00774EC7">
      <w:pPr>
        <w:spacing w:after="0" w:line="240" w:lineRule="auto"/>
        <w:jc w:val="both"/>
        <w:rPr>
          <w:rFonts w:cs="Times New Roman"/>
          <w:szCs w:val="24"/>
        </w:rPr>
      </w:pPr>
    </w:p>
    <w:p w:rsidR="00122643" w:rsidRPr="006529C4" w:rsidRDefault="00122643" w:rsidP="00774EC7">
      <w:pPr>
        <w:spacing w:after="0" w:line="240" w:lineRule="auto"/>
        <w:jc w:val="both"/>
      </w:pPr>
    </w:p>
    <w:sectPr w:rsidR="0012264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F5" w:rsidRDefault="007D06F5" w:rsidP="000F1DF9">
      <w:pPr>
        <w:spacing w:after="0" w:line="240" w:lineRule="auto"/>
      </w:pPr>
      <w:r>
        <w:separator/>
      </w:r>
    </w:p>
  </w:endnote>
  <w:endnote w:type="continuationSeparator" w:id="0">
    <w:p w:rsidR="007D06F5" w:rsidRDefault="007D06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D06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264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2643">
                <w:rPr>
                  <w:sz w:val="20"/>
                  <w:szCs w:val="20"/>
                </w:rPr>
                <w:t>H.B. 2837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26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D06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26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264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F5" w:rsidRDefault="007D06F5" w:rsidP="000F1DF9">
      <w:pPr>
        <w:spacing w:after="0" w:line="240" w:lineRule="auto"/>
      </w:pPr>
      <w:r>
        <w:separator/>
      </w:r>
    </w:p>
  </w:footnote>
  <w:footnote w:type="continuationSeparator" w:id="0">
    <w:p w:rsidR="007D06F5" w:rsidRDefault="007D06F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6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6F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226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226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4A0A" w:rsidP="00564A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C39486D92D44078A66081036D2C803"/>
        <w:category>
          <w:name w:val="General"/>
          <w:gallery w:val="placeholder"/>
        </w:category>
        <w:types>
          <w:type w:val="bbPlcHdr"/>
        </w:types>
        <w:behaviors>
          <w:behavior w:val="content"/>
        </w:behaviors>
        <w:guid w:val="{0C05ADE6-4EE2-4F09-9707-7981B3E63004}"/>
      </w:docPartPr>
      <w:docPartBody>
        <w:p w:rsidR="00000000" w:rsidRDefault="00DA07A6"/>
      </w:docPartBody>
    </w:docPart>
    <w:docPart>
      <w:docPartPr>
        <w:name w:val="A04C21A0C04D41B1932F7C2CD123F279"/>
        <w:category>
          <w:name w:val="General"/>
          <w:gallery w:val="placeholder"/>
        </w:category>
        <w:types>
          <w:type w:val="bbPlcHdr"/>
        </w:types>
        <w:behaviors>
          <w:behavior w:val="content"/>
        </w:behaviors>
        <w:guid w:val="{C66EB0BE-FF9D-4EA7-B637-0627E1DAF45D}"/>
      </w:docPartPr>
      <w:docPartBody>
        <w:p w:rsidR="00000000" w:rsidRDefault="00DA07A6"/>
      </w:docPartBody>
    </w:docPart>
    <w:docPart>
      <w:docPartPr>
        <w:name w:val="49CEF8904E46438DA20A7166934C38C3"/>
        <w:category>
          <w:name w:val="General"/>
          <w:gallery w:val="placeholder"/>
        </w:category>
        <w:types>
          <w:type w:val="bbPlcHdr"/>
        </w:types>
        <w:behaviors>
          <w:behavior w:val="content"/>
        </w:behaviors>
        <w:guid w:val="{137AC2F0-817B-4684-ABD7-9C2F40CCBA77}"/>
      </w:docPartPr>
      <w:docPartBody>
        <w:p w:rsidR="00000000" w:rsidRDefault="00DA07A6"/>
      </w:docPartBody>
    </w:docPart>
    <w:docPart>
      <w:docPartPr>
        <w:name w:val="4D5F2A04B7E34FAEB5129F09C0D6014D"/>
        <w:category>
          <w:name w:val="General"/>
          <w:gallery w:val="placeholder"/>
        </w:category>
        <w:types>
          <w:type w:val="bbPlcHdr"/>
        </w:types>
        <w:behaviors>
          <w:behavior w:val="content"/>
        </w:behaviors>
        <w:guid w:val="{6A6EF2AD-8AB8-4339-8E1A-B3611B9F499A}"/>
      </w:docPartPr>
      <w:docPartBody>
        <w:p w:rsidR="00000000" w:rsidRDefault="00DA07A6"/>
      </w:docPartBody>
    </w:docPart>
    <w:docPart>
      <w:docPartPr>
        <w:name w:val="6693718C86F04C2BBEF8A6F3049C22CA"/>
        <w:category>
          <w:name w:val="General"/>
          <w:gallery w:val="placeholder"/>
        </w:category>
        <w:types>
          <w:type w:val="bbPlcHdr"/>
        </w:types>
        <w:behaviors>
          <w:behavior w:val="content"/>
        </w:behaviors>
        <w:guid w:val="{B0F070DF-2B22-4E97-BE7E-E11CC541694B}"/>
      </w:docPartPr>
      <w:docPartBody>
        <w:p w:rsidR="00000000" w:rsidRDefault="00DA07A6"/>
      </w:docPartBody>
    </w:docPart>
    <w:docPart>
      <w:docPartPr>
        <w:name w:val="0A714D0017254FDC8428DD66FDD32D67"/>
        <w:category>
          <w:name w:val="General"/>
          <w:gallery w:val="placeholder"/>
        </w:category>
        <w:types>
          <w:type w:val="bbPlcHdr"/>
        </w:types>
        <w:behaviors>
          <w:behavior w:val="content"/>
        </w:behaviors>
        <w:guid w:val="{80D90F70-11D6-48DB-8733-83FE2FD1E22B}"/>
      </w:docPartPr>
      <w:docPartBody>
        <w:p w:rsidR="00000000" w:rsidRDefault="00DA07A6"/>
      </w:docPartBody>
    </w:docPart>
    <w:docPart>
      <w:docPartPr>
        <w:name w:val="BBB79CC551574D0BBFCB54773011F709"/>
        <w:category>
          <w:name w:val="General"/>
          <w:gallery w:val="placeholder"/>
        </w:category>
        <w:types>
          <w:type w:val="bbPlcHdr"/>
        </w:types>
        <w:behaviors>
          <w:behavior w:val="content"/>
        </w:behaviors>
        <w:guid w:val="{54807871-FDB0-4EF4-9C07-37C166CC3A5E}"/>
      </w:docPartPr>
      <w:docPartBody>
        <w:p w:rsidR="00000000" w:rsidRDefault="00DA07A6"/>
      </w:docPartBody>
    </w:docPart>
    <w:docPart>
      <w:docPartPr>
        <w:name w:val="D4CD74F04BAE4B5EB719BD35CAA0E194"/>
        <w:category>
          <w:name w:val="General"/>
          <w:gallery w:val="placeholder"/>
        </w:category>
        <w:types>
          <w:type w:val="bbPlcHdr"/>
        </w:types>
        <w:behaviors>
          <w:behavior w:val="content"/>
        </w:behaviors>
        <w:guid w:val="{5DB08AB5-77EA-4CE3-B921-0735B7F5492E}"/>
      </w:docPartPr>
      <w:docPartBody>
        <w:p w:rsidR="00000000" w:rsidRDefault="00DA07A6"/>
      </w:docPartBody>
    </w:docPart>
    <w:docPart>
      <w:docPartPr>
        <w:name w:val="82973E14409842D6B2707E42EF9464C7"/>
        <w:category>
          <w:name w:val="General"/>
          <w:gallery w:val="placeholder"/>
        </w:category>
        <w:types>
          <w:type w:val="bbPlcHdr"/>
        </w:types>
        <w:behaviors>
          <w:behavior w:val="content"/>
        </w:behaviors>
        <w:guid w:val="{9F285952-AF93-4BA4-BB23-12EB7E12AD07}"/>
      </w:docPartPr>
      <w:docPartBody>
        <w:p w:rsidR="00000000" w:rsidRDefault="00564A0A" w:rsidP="00564A0A">
          <w:pPr>
            <w:pStyle w:val="82973E14409842D6B2707E42EF9464C7"/>
          </w:pPr>
          <w:r w:rsidRPr="00A30DD1">
            <w:rPr>
              <w:rStyle w:val="PlaceholderText"/>
            </w:rPr>
            <w:t>Click here to enter a date.</w:t>
          </w:r>
        </w:p>
      </w:docPartBody>
    </w:docPart>
    <w:docPart>
      <w:docPartPr>
        <w:name w:val="617273DBEA7B45589AEC1EAA9A4548E3"/>
        <w:category>
          <w:name w:val="General"/>
          <w:gallery w:val="placeholder"/>
        </w:category>
        <w:types>
          <w:type w:val="bbPlcHdr"/>
        </w:types>
        <w:behaviors>
          <w:behavior w:val="content"/>
        </w:behaviors>
        <w:guid w:val="{631E6926-3E42-447C-ACF1-49569141B245}"/>
      </w:docPartPr>
      <w:docPartBody>
        <w:p w:rsidR="00000000" w:rsidRDefault="00DA07A6"/>
      </w:docPartBody>
    </w:docPart>
    <w:docPart>
      <w:docPartPr>
        <w:name w:val="62F8D69EE92246F48AB13165F32B8D4A"/>
        <w:category>
          <w:name w:val="General"/>
          <w:gallery w:val="placeholder"/>
        </w:category>
        <w:types>
          <w:type w:val="bbPlcHdr"/>
        </w:types>
        <w:behaviors>
          <w:behavior w:val="content"/>
        </w:behaviors>
        <w:guid w:val="{027E23B3-56C8-40AF-85C2-92BFFC61FAC6}"/>
      </w:docPartPr>
      <w:docPartBody>
        <w:p w:rsidR="00000000" w:rsidRDefault="00DA07A6"/>
      </w:docPartBody>
    </w:docPart>
    <w:docPart>
      <w:docPartPr>
        <w:name w:val="2448B2ACC89B4566AE7365981D0DC6DD"/>
        <w:category>
          <w:name w:val="General"/>
          <w:gallery w:val="placeholder"/>
        </w:category>
        <w:types>
          <w:type w:val="bbPlcHdr"/>
        </w:types>
        <w:behaviors>
          <w:behavior w:val="content"/>
        </w:behaviors>
        <w:guid w:val="{C51E8846-44E4-4E3D-B776-150B53EDDE40}"/>
      </w:docPartPr>
      <w:docPartBody>
        <w:p w:rsidR="00000000" w:rsidRDefault="00564A0A" w:rsidP="00564A0A">
          <w:pPr>
            <w:pStyle w:val="2448B2ACC89B4566AE7365981D0DC6DD"/>
          </w:pPr>
          <w:r>
            <w:rPr>
              <w:rFonts w:eastAsia="Times New Roman" w:cs="Times New Roman"/>
              <w:bCs/>
              <w:szCs w:val="24"/>
            </w:rPr>
            <w:t xml:space="preserve"> </w:t>
          </w:r>
        </w:p>
      </w:docPartBody>
    </w:docPart>
    <w:docPart>
      <w:docPartPr>
        <w:name w:val="AD4163FB202348ED8C4A31512DCD7E00"/>
        <w:category>
          <w:name w:val="General"/>
          <w:gallery w:val="placeholder"/>
        </w:category>
        <w:types>
          <w:type w:val="bbPlcHdr"/>
        </w:types>
        <w:behaviors>
          <w:behavior w:val="content"/>
        </w:behaviors>
        <w:guid w:val="{F4323E47-0AB5-4794-BCBD-D8D673BA9C46}"/>
      </w:docPartPr>
      <w:docPartBody>
        <w:p w:rsidR="00000000" w:rsidRDefault="00DA07A6"/>
      </w:docPartBody>
    </w:docPart>
    <w:docPart>
      <w:docPartPr>
        <w:name w:val="C7487005D0964E979B22C9940F5C60AF"/>
        <w:category>
          <w:name w:val="General"/>
          <w:gallery w:val="placeholder"/>
        </w:category>
        <w:types>
          <w:type w:val="bbPlcHdr"/>
        </w:types>
        <w:behaviors>
          <w:behavior w:val="content"/>
        </w:behaviors>
        <w:guid w:val="{725389F9-4924-4EF3-AD6B-0AE50D5D4D64}"/>
      </w:docPartPr>
      <w:docPartBody>
        <w:p w:rsidR="00000000" w:rsidRDefault="00DA07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4A0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07A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4A0A"/>
    <w:rPr>
      <w:rFonts w:ascii="Times New Roman" w:hAnsi="Times New Roman"/>
      <w:sz w:val="24"/>
    </w:rPr>
  </w:style>
  <w:style w:type="paragraph" w:customStyle="1" w:styleId="487D89B4F8B34DB4967D41FE18F7F88D7">
    <w:name w:val="487D89B4F8B34DB4967D41FE18F7F88D7"/>
    <w:rsid w:val="00564A0A"/>
    <w:rPr>
      <w:rFonts w:ascii="Times New Roman" w:hAnsi="Times New Roman"/>
      <w:sz w:val="24"/>
    </w:rPr>
  </w:style>
  <w:style w:type="paragraph" w:customStyle="1" w:styleId="AE2570ED5D764CD7AF9686706F550F4620">
    <w:name w:val="AE2570ED5D764CD7AF9686706F550F4620"/>
    <w:rsid w:val="00564A0A"/>
    <w:pPr>
      <w:tabs>
        <w:tab w:val="center" w:pos="4680"/>
        <w:tab w:val="right" w:pos="9360"/>
      </w:tabs>
      <w:spacing w:after="0" w:line="240" w:lineRule="auto"/>
    </w:pPr>
    <w:rPr>
      <w:rFonts w:ascii="Times New Roman" w:hAnsi="Times New Roman"/>
      <w:sz w:val="24"/>
    </w:rPr>
  </w:style>
  <w:style w:type="paragraph" w:customStyle="1" w:styleId="82973E14409842D6B2707E42EF9464C7">
    <w:name w:val="82973E14409842D6B2707E42EF9464C7"/>
    <w:rsid w:val="00564A0A"/>
  </w:style>
  <w:style w:type="paragraph" w:customStyle="1" w:styleId="2448B2ACC89B4566AE7365981D0DC6DD">
    <w:name w:val="2448B2ACC89B4566AE7365981D0DC6DD"/>
    <w:rsid w:val="00564A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A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64A0A"/>
    <w:rPr>
      <w:rFonts w:ascii="Times New Roman" w:hAnsi="Times New Roman"/>
      <w:sz w:val="24"/>
    </w:rPr>
  </w:style>
  <w:style w:type="paragraph" w:customStyle="1" w:styleId="487D89B4F8B34DB4967D41FE18F7F88D7">
    <w:name w:val="487D89B4F8B34DB4967D41FE18F7F88D7"/>
    <w:rsid w:val="00564A0A"/>
    <w:rPr>
      <w:rFonts w:ascii="Times New Roman" w:hAnsi="Times New Roman"/>
      <w:sz w:val="24"/>
    </w:rPr>
  </w:style>
  <w:style w:type="paragraph" w:customStyle="1" w:styleId="AE2570ED5D764CD7AF9686706F550F4620">
    <w:name w:val="AE2570ED5D764CD7AF9686706F550F4620"/>
    <w:rsid w:val="00564A0A"/>
    <w:pPr>
      <w:tabs>
        <w:tab w:val="center" w:pos="4680"/>
        <w:tab w:val="right" w:pos="9360"/>
      </w:tabs>
      <w:spacing w:after="0" w:line="240" w:lineRule="auto"/>
    </w:pPr>
    <w:rPr>
      <w:rFonts w:ascii="Times New Roman" w:hAnsi="Times New Roman"/>
      <w:sz w:val="24"/>
    </w:rPr>
  </w:style>
  <w:style w:type="paragraph" w:customStyle="1" w:styleId="82973E14409842D6B2707E42EF9464C7">
    <w:name w:val="82973E14409842D6B2707E42EF9464C7"/>
    <w:rsid w:val="00564A0A"/>
  </w:style>
  <w:style w:type="paragraph" w:customStyle="1" w:styleId="2448B2ACC89B4566AE7365981D0DC6DD">
    <w:name w:val="2448B2ACC89B4566AE7365981D0DC6DD"/>
    <w:rsid w:val="00564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8DD6E5-CD07-44FA-BFF3-2CF41F93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176</Words>
  <Characters>1005</Characters>
  <Application>Microsoft Office Word</Application>
  <DocSecurity>0</DocSecurity>
  <Lines>8</Lines>
  <Paragraphs>2</Paragraphs>
  <ScaleCrop>false</ScaleCrop>
  <Company>Texas Legislative Council</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2017-05-19T05:36:00Z</dcterms:modified>
</cp:coreProperties>
</file>

<file path=docProps/custom.xml><?xml version="1.0" encoding="utf-8"?>
<op:Properties xmlns:vt="http://schemas.openxmlformats.org/officeDocument/2006/docPropsVTypes" xmlns:op="http://schemas.openxmlformats.org/officeDocument/2006/custom-properties"/>
</file>