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D6889" w:rsidTr="00345119">
        <w:tc>
          <w:tcPr>
            <w:tcW w:w="9576" w:type="dxa"/>
            <w:noWrap/>
          </w:tcPr>
          <w:p w:rsidR="008423E4" w:rsidRPr="0022177D" w:rsidRDefault="009A322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A3224" w:rsidP="008423E4">
      <w:pPr>
        <w:jc w:val="center"/>
      </w:pPr>
    </w:p>
    <w:p w:rsidR="008423E4" w:rsidRPr="00B31F0E" w:rsidRDefault="009A3224" w:rsidP="008423E4"/>
    <w:p w:rsidR="008423E4" w:rsidRPr="00742794" w:rsidRDefault="009A322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D6889" w:rsidTr="00345119">
        <w:tc>
          <w:tcPr>
            <w:tcW w:w="9576" w:type="dxa"/>
          </w:tcPr>
          <w:p w:rsidR="008423E4" w:rsidRPr="00861995" w:rsidRDefault="009A3224" w:rsidP="00345119">
            <w:pPr>
              <w:jc w:val="right"/>
            </w:pPr>
            <w:r>
              <w:t>C.S.H.B. 2849</w:t>
            </w:r>
          </w:p>
        </w:tc>
      </w:tr>
      <w:tr w:rsidR="00DD6889" w:rsidTr="00345119">
        <w:tc>
          <w:tcPr>
            <w:tcW w:w="9576" w:type="dxa"/>
          </w:tcPr>
          <w:p w:rsidR="008423E4" w:rsidRPr="00861995" w:rsidRDefault="009A3224" w:rsidP="00070B9B">
            <w:pPr>
              <w:jc w:val="right"/>
            </w:pPr>
            <w:r>
              <w:t xml:space="preserve">By: </w:t>
            </w:r>
            <w:r>
              <w:t>Burkett</w:t>
            </w:r>
          </w:p>
        </w:tc>
      </w:tr>
      <w:tr w:rsidR="00DD6889" w:rsidTr="00345119">
        <w:tc>
          <w:tcPr>
            <w:tcW w:w="9576" w:type="dxa"/>
          </w:tcPr>
          <w:p w:rsidR="008423E4" w:rsidRPr="00861995" w:rsidRDefault="009A3224" w:rsidP="00345119">
            <w:pPr>
              <w:jc w:val="right"/>
            </w:pPr>
            <w:r>
              <w:t>Juvenile Justice &amp; Family Issues</w:t>
            </w:r>
          </w:p>
        </w:tc>
      </w:tr>
      <w:tr w:rsidR="00DD6889" w:rsidTr="00345119">
        <w:tc>
          <w:tcPr>
            <w:tcW w:w="9576" w:type="dxa"/>
          </w:tcPr>
          <w:p w:rsidR="008423E4" w:rsidRDefault="009A3224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9A3224" w:rsidP="008423E4">
      <w:pPr>
        <w:tabs>
          <w:tab w:val="right" w:pos="9360"/>
        </w:tabs>
      </w:pPr>
    </w:p>
    <w:p w:rsidR="008423E4" w:rsidRDefault="009A3224" w:rsidP="008423E4"/>
    <w:p w:rsidR="008423E4" w:rsidRDefault="009A322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DD6889" w:rsidTr="00070B9B">
        <w:tc>
          <w:tcPr>
            <w:tcW w:w="9582" w:type="dxa"/>
          </w:tcPr>
          <w:p w:rsidR="008423E4" w:rsidRPr="00A8133F" w:rsidRDefault="009A3224" w:rsidP="00A9031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A3224" w:rsidP="00A9031B"/>
          <w:p w:rsidR="008423E4" w:rsidRDefault="009A3224" w:rsidP="00A9031B">
            <w:pPr>
              <w:pStyle w:val="Header"/>
              <w:jc w:val="both"/>
            </w:pPr>
            <w:r>
              <w:t xml:space="preserve">Interested parties express concern that a family who is investigated by child protective services and </w:t>
            </w:r>
            <w:r>
              <w:t>against whom</w:t>
            </w:r>
            <w:r w:rsidRPr="00B86A86">
              <w:t xml:space="preserve"> a finding of abuse and neglect is overturned</w:t>
            </w:r>
            <w:r>
              <w:t xml:space="preserve"> may still suffer the stigma of having </w:t>
            </w:r>
            <w:r>
              <w:t xml:space="preserve">the person's name and </w:t>
            </w:r>
            <w:r>
              <w:t xml:space="preserve">records </w:t>
            </w:r>
            <w:r>
              <w:t xml:space="preserve">related to </w:t>
            </w:r>
            <w:r>
              <w:t>the case</w:t>
            </w:r>
            <w:r>
              <w:t xml:space="preserve"> </w:t>
            </w:r>
            <w:r>
              <w:t>in certain Depar</w:t>
            </w:r>
            <w:r>
              <w:t>tment of Family and Protective S</w:t>
            </w:r>
            <w:r>
              <w:t>ervices files</w:t>
            </w:r>
            <w:r>
              <w:t xml:space="preserve">. </w:t>
            </w:r>
            <w:r>
              <w:t>C.S.</w:t>
            </w:r>
            <w:r>
              <w:t xml:space="preserve">H.B. 2849 </w:t>
            </w:r>
            <w:r>
              <w:t xml:space="preserve">seeks to remedy this situation by </w:t>
            </w:r>
            <w:r>
              <w:t>providing f</w:t>
            </w:r>
            <w:r>
              <w:t>or the removal of such information</w:t>
            </w:r>
            <w:r>
              <w:t>.</w:t>
            </w:r>
          </w:p>
          <w:p w:rsidR="008423E4" w:rsidRPr="00E26B13" w:rsidRDefault="009A3224" w:rsidP="00A9031B">
            <w:pPr>
              <w:rPr>
                <w:b/>
              </w:rPr>
            </w:pPr>
          </w:p>
        </w:tc>
      </w:tr>
      <w:tr w:rsidR="00DD6889" w:rsidTr="00070B9B">
        <w:tc>
          <w:tcPr>
            <w:tcW w:w="9582" w:type="dxa"/>
          </w:tcPr>
          <w:p w:rsidR="0017725B" w:rsidRDefault="009A3224" w:rsidP="00A9031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A3224" w:rsidP="00A9031B">
            <w:pPr>
              <w:rPr>
                <w:b/>
                <w:u w:val="single"/>
              </w:rPr>
            </w:pPr>
          </w:p>
          <w:p w:rsidR="00BF0A78" w:rsidRPr="00BF0A78" w:rsidRDefault="009A3224" w:rsidP="00A9031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</w:t>
            </w:r>
            <w:r>
              <w:t>ility of a person for community supervision, parole, or mandatory supervision.</w:t>
            </w:r>
          </w:p>
          <w:p w:rsidR="0017725B" w:rsidRPr="0017725B" w:rsidRDefault="009A3224" w:rsidP="00A9031B">
            <w:pPr>
              <w:rPr>
                <w:b/>
                <w:u w:val="single"/>
              </w:rPr>
            </w:pPr>
          </w:p>
        </w:tc>
      </w:tr>
      <w:tr w:rsidR="00DD6889" w:rsidTr="00070B9B">
        <w:tc>
          <w:tcPr>
            <w:tcW w:w="9582" w:type="dxa"/>
          </w:tcPr>
          <w:p w:rsidR="008423E4" w:rsidRPr="00A8133F" w:rsidRDefault="009A3224" w:rsidP="00A9031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A3224" w:rsidP="00A9031B"/>
          <w:p w:rsidR="00BF0A78" w:rsidRDefault="009A3224" w:rsidP="00A903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9A3224" w:rsidP="00A9031B">
            <w:pPr>
              <w:rPr>
                <w:b/>
              </w:rPr>
            </w:pPr>
          </w:p>
        </w:tc>
      </w:tr>
      <w:tr w:rsidR="00DD6889" w:rsidTr="00070B9B">
        <w:tc>
          <w:tcPr>
            <w:tcW w:w="9582" w:type="dxa"/>
          </w:tcPr>
          <w:p w:rsidR="008423E4" w:rsidRPr="00A8133F" w:rsidRDefault="009A3224" w:rsidP="00A9031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A3224" w:rsidP="00A9031B"/>
          <w:p w:rsidR="005F0B77" w:rsidRDefault="009A3224" w:rsidP="00A9031B">
            <w:pPr>
              <w:pStyle w:val="Header"/>
              <w:jc w:val="both"/>
            </w:pPr>
            <w:r>
              <w:t>C.S.</w:t>
            </w:r>
            <w:r>
              <w:t xml:space="preserve">H.B. 2849 amends the Family Code to </w:t>
            </w:r>
            <w:r>
              <w:t>include among the rules the executive commissioner of the Health and Human Services Commission is required to adopt</w:t>
            </w:r>
            <w:r>
              <w:t>,</w:t>
            </w:r>
            <w:r>
              <w:t xml:space="preserve"> </w:t>
            </w:r>
            <w:r>
              <w:t>for purposes of</w:t>
            </w:r>
            <w:r>
              <w:t xml:space="preserve"> </w:t>
            </w:r>
            <w:r>
              <w:t>the</w:t>
            </w:r>
            <w:r>
              <w:t xml:space="preserve"> central registry of the names of individuals found by</w:t>
            </w:r>
            <w:r>
              <w:t xml:space="preserve"> the Department of Family and Protective Services</w:t>
            </w:r>
            <w:r>
              <w:t xml:space="preserve"> (DFPS)</w:t>
            </w:r>
            <w:r>
              <w:t xml:space="preserve"> to have abused or neglected a child, </w:t>
            </w:r>
            <w:r>
              <w:t>rules that require DFPS to remove a person's name from the central registry not later than the 10th business day after the date DFPS receives notice that a findin</w:t>
            </w:r>
            <w:r>
              <w:t xml:space="preserve">g of abuse and neglect against the person is overturned in an administrative review or an appeal of </w:t>
            </w:r>
            <w:r>
              <w:t>a</w:t>
            </w:r>
            <w:r>
              <w:t xml:space="preserve"> review </w:t>
            </w:r>
            <w:r>
              <w:t>relating to a</w:t>
            </w:r>
            <w:r>
              <w:t xml:space="preserve"> DFPS</w:t>
            </w:r>
            <w:r>
              <w:t xml:space="preserve"> child abuse or neglect investigation</w:t>
            </w:r>
            <w:r>
              <w:t xml:space="preserve">, a review or an appeal of the review conducted by the </w:t>
            </w:r>
            <w:r>
              <w:t xml:space="preserve">DFPS </w:t>
            </w:r>
            <w:r>
              <w:t>office of consumer affairs, or a</w:t>
            </w:r>
            <w:r>
              <w:t xml:space="preserve"> hearing or an appeal conducted by the State Office of Administrative Hearings and rules that require DFPS to update any relevant DFPS files </w:t>
            </w:r>
            <w:r w:rsidRPr="00A614C7">
              <w:t>to reflect an overturned finding of abuse or neglect against a person not later than the 10th business day after th</w:t>
            </w:r>
            <w:r w:rsidRPr="00A614C7">
              <w:t>e dat</w:t>
            </w:r>
            <w:r>
              <w:t>e the finding is overturned in such a</w:t>
            </w:r>
            <w:r w:rsidRPr="00A614C7">
              <w:t xml:space="preserve"> review, hearing, or appeal</w:t>
            </w:r>
            <w:r>
              <w:t>.</w:t>
            </w:r>
          </w:p>
          <w:p w:rsidR="008423E4" w:rsidRPr="00835628" w:rsidRDefault="009A3224" w:rsidP="00A9031B">
            <w:pPr>
              <w:rPr>
                <w:b/>
              </w:rPr>
            </w:pPr>
          </w:p>
        </w:tc>
      </w:tr>
      <w:tr w:rsidR="00DD6889" w:rsidTr="00070B9B">
        <w:tc>
          <w:tcPr>
            <w:tcW w:w="9582" w:type="dxa"/>
          </w:tcPr>
          <w:p w:rsidR="008423E4" w:rsidRPr="00A8133F" w:rsidRDefault="009A3224" w:rsidP="00A9031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A3224" w:rsidP="00A9031B"/>
          <w:p w:rsidR="0065609D" w:rsidRPr="003624F2" w:rsidRDefault="009A3224" w:rsidP="00A903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9A3224" w:rsidP="00A9031B">
            <w:pPr>
              <w:rPr>
                <w:b/>
              </w:rPr>
            </w:pPr>
          </w:p>
        </w:tc>
      </w:tr>
      <w:tr w:rsidR="00DD6889" w:rsidTr="00070B9B">
        <w:tc>
          <w:tcPr>
            <w:tcW w:w="9582" w:type="dxa"/>
          </w:tcPr>
          <w:p w:rsidR="00070B9B" w:rsidRDefault="009A3224" w:rsidP="00A9031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5F0B77" w:rsidRDefault="009A3224" w:rsidP="00A9031B">
            <w:pPr>
              <w:jc w:val="both"/>
            </w:pPr>
          </w:p>
          <w:p w:rsidR="005F0B77" w:rsidRDefault="009A3224" w:rsidP="00A9031B">
            <w:pPr>
              <w:jc w:val="both"/>
            </w:pPr>
            <w:r>
              <w:t>While C.S.H.B. 2849 may differ from the original in minor or nonsubstantive ways, the following comparison</w:t>
            </w:r>
            <w:r>
              <w:t xml:space="preserve"> is organized and formatted in a manner that indicates the substantial differences between the introduced and committee substitute versions of the bill.</w:t>
            </w:r>
          </w:p>
          <w:p w:rsidR="005F0B77" w:rsidRPr="0094711D" w:rsidRDefault="009A3224" w:rsidP="00A9031B">
            <w:pPr>
              <w:jc w:val="both"/>
            </w:pPr>
          </w:p>
        </w:tc>
      </w:tr>
      <w:tr w:rsidR="00DD6889" w:rsidTr="00070B9B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69"/>
              <w:gridCol w:w="4677"/>
            </w:tblGrid>
            <w:tr w:rsidR="00DD6889" w:rsidTr="00070B9B">
              <w:trPr>
                <w:cantSplit/>
                <w:tblHeader/>
              </w:trPr>
              <w:tc>
                <w:tcPr>
                  <w:tcW w:w="4669" w:type="dxa"/>
                  <w:tcMar>
                    <w:bottom w:w="188" w:type="dxa"/>
                  </w:tcMar>
                </w:tcPr>
                <w:p w:rsidR="00070B9B" w:rsidRDefault="009A3224" w:rsidP="00A9031B">
                  <w:pPr>
                    <w:jc w:val="center"/>
                  </w:pPr>
                  <w:r>
                    <w:lastRenderedPageBreak/>
                    <w:t>INTRODUCED</w:t>
                  </w:r>
                </w:p>
              </w:tc>
              <w:tc>
                <w:tcPr>
                  <w:tcW w:w="4677" w:type="dxa"/>
                  <w:tcMar>
                    <w:bottom w:w="188" w:type="dxa"/>
                  </w:tcMar>
                </w:tcPr>
                <w:p w:rsidR="00070B9B" w:rsidRDefault="009A3224" w:rsidP="00A9031B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DD6889" w:rsidTr="00070B9B">
              <w:tc>
                <w:tcPr>
                  <w:tcW w:w="4669" w:type="dxa"/>
                  <w:tcMar>
                    <w:right w:w="360" w:type="dxa"/>
                  </w:tcMar>
                </w:tcPr>
                <w:p w:rsidR="00070B9B" w:rsidRDefault="009A3224" w:rsidP="00A9031B">
                  <w:pPr>
                    <w:jc w:val="both"/>
                  </w:pPr>
                  <w:r>
                    <w:t>SECTION 1.  Subchapter C, Chapter 262, Family Code, is amended</w:t>
                  </w:r>
                  <w:r>
                    <w:t xml:space="preserve"> by adding Section 262.206 to read as follows:</w:t>
                  </w:r>
                </w:p>
                <w:p w:rsidR="00070B9B" w:rsidRDefault="009A3224" w:rsidP="00A9031B">
                  <w:pPr>
                    <w:jc w:val="both"/>
                  </w:pPr>
                  <w:r>
                    <w:rPr>
                      <w:u w:val="single"/>
                    </w:rPr>
                    <w:t xml:space="preserve">Sec. 262.206.  REMOVAL OF FINDING FOLLOWING DISMISSAL OF SUIT.  If the court dismisses a suit affecting the parent-child relationship filed under this chapter on the basis that insufficient evidence exists to </w:t>
                  </w:r>
                  <w:r>
                    <w:rPr>
                      <w:u w:val="single"/>
                    </w:rPr>
                    <w:t>satisfy a person of ordinary prudence and caution that the parent abused or neglected the child, the department may not include a reason to believe finding against the parent in the department's records for the case.</w:t>
                  </w:r>
                </w:p>
              </w:tc>
              <w:tc>
                <w:tcPr>
                  <w:tcW w:w="4677" w:type="dxa"/>
                  <w:tcMar>
                    <w:left w:w="360" w:type="dxa"/>
                  </w:tcMar>
                </w:tcPr>
                <w:p w:rsidR="00070B9B" w:rsidRPr="0094711D" w:rsidRDefault="009A3224" w:rsidP="00A9031B">
                  <w:pPr>
                    <w:jc w:val="both"/>
                    <w:rPr>
                      <w:i/>
                    </w:rPr>
                  </w:pPr>
                  <w:r w:rsidRPr="005F0B77">
                    <w:rPr>
                      <w:highlight w:val="lightGray"/>
                    </w:rPr>
                    <w:t>No equivalent provision.</w:t>
                  </w:r>
                  <w:r>
                    <w:t xml:space="preserve"> </w:t>
                  </w:r>
                  <w:r w:rsidRPr="0094711D">
                    <w:rPr>
                      <w:i/>
                    </w:rPr>
                    <w:t>(But see Secti</w:t>
                  </w:r>
                  <w:r w:rsidRPr="0094711D">
                    <w:rPr>
                      <w:i/>
                    </w:rPr>
                    <w:t>on 261.002(b)(4) below.)</w:t>
                  </w:r>
                </w:p>
                <w:p w:rsidR="00070B9B" w:rsidRDefault="009A3224" w:rsidP="00A9031B">
                  <w:pPr>
                    <w:jc w:val="both"/>
                  </w:pPr>
                </w:p>
              </w:tc>
            </w:tr>
            <w:tr w:rsidR="00DD6889" w:rsidTr="00070B9B">
              <w:tc>
                <w:tcPr>
                  <w:tcW w:w="4669" w:type="dxa"/>
                  <w:tcMar>
                    <w:right w:w="360" w:type="dxa"/>
                  </w:tcMar>
                </w:tcPr>
                <w:p w:rsidR="00070B9B" w:rsidRDefault="009A3224" w:rsidP="00A9031B">
                  <w:pPr>
                    <w:jc w:val="both"/>
                  </w:pPr>
                  <w:r w:rsidRPr="005F0B77">
                    <w:rPr>
                      <w:highlight w:val="lightGray"/>
                    </w:rPr>
                    <w:t>No equivalent provision.</w:t>
                  </w:r>
                </w:p>
                <w:p w:rsidR="00070B9B" w:rsidRDefault="009A3224" w:rsidP="00A9031B">
                  <w:pPr>
                    <w:jc w:val="both"/>
                  </w:pPr>
                </w:p>
                <w:p w:rsidR="00B86A86" w:rsidRDefault="009A3224" w:rsidP="00A9031B">
                  <w:pPr>
                    <w:jc w:val="both"/>
                  </w:pPr>
                </w:p>
                <w:p w:rsidR="00B86A86" w:rsidRDefault="009A3224" w:rsidP="00A9031B">
                  <w:pPr>
                    <w:jc w:val="both"/>
                  </w:pPr>
                </w:p>
                <w:p w:rsidR="00B86A86" w:rsidRDefault="009A3224" w:rsidP="00A9031B">
                  <w:pPr>
                    <w:jc w:val="both"/>
                  </w:pPr>
                </w:p>
                <w:p w:rsidR="00B86A86" w:rsidRDefault="009A3224" w:rsidP="00A9031B">
                  <w:pPr>
                    <w:jc w:val="both"/>
                  </w:pPr>
                </w:p>
                <w:p w:rsidR="00B86A86" w:rsidRDefault="009A3224" w:rsidP="00A9031B">
                  <w:pPr>
                    <w:jc w:val="both"/>
                  </w:pPr>
                </w:p>
                <w:p w:rsidR="00B86A86" w:rsidRDefault="009A3224" w:rsidP="00A9031B">
                  <w:pPr>
                    <w:jc w:val="both"/>
                  </w:pPr>
                </w:p>
                <w:p w:rsidR="00B86A86" w:rsidRDefault="009A3224" w:rsidP="00A9031B">
                  <w:pPr>
                    <w:jc w:val="both"/>
                  </w:pPr>
                </w:p>
                <w:p w:rsidR="00B86A86" w:rsidRDefault="009A3224" w:rsidP="00A9031B">
                  <w:pPr>
                    <w:jc w:val="both"/>
                  </w:pPr>
                </w:p>
                <w:p w:rsidR="00B86A86" w:rsidRDefault="009A3224" w:rsidP="00A9031B">
                  <w:pPr>
                    <w:jc w:val="both"/>
                  </w:pPr>
                </w:p>
                <w:p w:rsidR="00B86A86" w:rsidRDefault="009A3224" w:rsidP="00A9031B">
                  <w:pPr>
                    <w:jc w:val="both"/>
                  </w:pPr>
                </w:p>
                <w:p w:rsidR="00B86A86" w:rsidRDefault="009A3224" w:rsidP="00A9031B">
                  <w:pPr>
                    <w:jc w:val="both"/>
                  </w:pPr>
                </w:p>
                <w:p w:rsidR="00B86A86" w:rsidRDefault="009A3224" w:rsidP="00A9031B">
                  <w:pPr>
                    <w:jc w:val="both"/>
                  </w:pPr>
                </w:p>
                <w:p w:rsidR="00B86A86" w:rsidRDefault="009A3224" w:rsidP="00A9031B">
                  <w:pPr>
                    <w:jc w:val="both"/>
                  </w:pPr>
                </w:p>
                <w:p w:rsidR="00B86A86" w:rsidRDefault="009A3224" w:rsidP="00A9031B">
                  <w:pPr>
                    <w:jc w:val="both"/>
                  </w:pPr>
                </w:p>
                <w:p w:rsidR="00B86A86" w:rsidRDefault="009A3224" w:rsidP="00A9031B">
                  <w:pPr>
                    <w:jc w:val="both"/>
                  </w:pPr>
                </w:p>
                <w:p w:rsidR="00B86A86" w:rsidRDefault="009A3224" w:rsidP="00A9031B">
                  <w:pPr>
                    <w:jc w:val="both"/>
                  </w:pPr>
                </w:p>
                <w:p w:rsidR="00B86A86" w:rsidRDefault="009A3224" w:rsidP="00A9031B">
                  <w:pPr>
                    <w:jc w:val="both"/>
                  </w:pPr>
                </w:p>
                <w:p w:rsidR="00B86A86" w:rsidRDefault="009A3224" w:rsidP="00A9031B">
                  <w:pPr>
                    <w:jc w:val="both"/>
                  </w:pPr>
                </w:p>
                <w:p w:rsidR="00B86A86" w:rsidRDefault="009A3224" w:rsidP="00A9031B">
                  <w:pPr>
                    <w:jc w:val="both"/>
                  </w:pPr>
                </w:p>
                <w:p w:rsidR="00B86A86" w:rsidRDefault="009A3224" w:rsidP="00A9031B">
                  <w:pPr>
                    <w:jc w:val="both"/>
                  </w:pPr>
                </w:p>
                <w:p w:rsidR="00B86A86" w:rsidRDefault="009A3224" w:rsidP="00A9031B">
                  <w:pPr>
                    <w:jc w:val="both"/>
                  </w:pPr>
                </w:p>
                <w:p w:rsidR="00B86A86" w:rsidRDefault="009A3224" w:rsidP="00A9031B">
                  <w:pPr>
                    <w:jc w:val="both"/>
                  </w:pPr>
                </w:p>
                <w:p w:rsidR="00B86A86" w:rsidRDefault="009A3224" w:rsidP="00A9031B">
                  <w:pPr>
                    <w:jc w:val="both"/>
                  </w:pPr>
                </w:p>
                <w:p w:rsidR="00B86A86" w:rsidRDefault="009A3224" w:rsidP="00A9031B">
                  <w:pPr>
                    <w:jc w:val="both"/>
                  </w:pPr>
                </w:p>
                <w:p w:rsidR="00B86A86" w:rsidRDefault="009A3224" w:rsidP="00A9031B">
                  <w:pPr>
                    <w:jc w:val="both"/>
                  </w:pPr>
                </w:p>
                <w:p w:rsidR="00B86A86" w:rsidRDefault="009A3224" w:rsidP="00A9031B">
                  <w:pPr>
                    <w:jc w:val="both"/>
                  </w:pPr>
                </w:p>
                <w:p w:rsidR="00B86A86" w:rsidRDefault="009A3224" w:rsidP="00A9031B">
                  <w:pPr>
                    <w:jc w:val="both"/>
                  </w:pPr>
                </w:p>
                <w:p w:rsidR="00B86A86" w:rsidRDefault="009A3224" w:rsidP="00A9031B">
                  <w:pPr>
                    <w:jc w:val="both"/>
                  </w:pPr>
                </w:p>
                <w:p w:rsidR="00B86A86" w:rsidRDefault="009A3224" w:rsidP="00A9031B">
                  <w:pPr>
                    <w:jc w:val="both"/>
                  </w:pPr>
                </w:p>
                <w:p w:rsidR="00B86A86" w:rsidRDefault="009A3224" w:rsidP="00A9031B">
                  <w:pPr>
                    <w:jc w:val="both"/>
                  </w:pPr>
                </w:p>
                <w:p w:rsidR="00B86A86" w:rsidRDefault="009A3224" w:rsidP="00A9031B">
                  <w:pPr>
                    <w:jc w:val="both"/>
                  </w:pPr>
                </w:p>
                <w:p w:rsidR="00B86A86" w:rsidRDefault="009A3224" w:rsidP="00A9031B">
                  <w:pPr>
                    <w:jc w:val="both"/>
                  </w:pPr>
                </w:p>
                <w:p w:rsidR="00B86A86" w:rsidRDefault="009A3224" w:rsidP="00A9031B">
                  <w:pPr>
                    <w:jc w:val="both"/>
                  </w:pPr>
                </w:p>
                <w:p w:rsidR="00B86A86" w:rsidRPr="0094711D" w:rsidRDefault="009A3224" w:rsidP="00A9031B">
                  <w:pPr>
                    <w:jc w:val="both"/>
                    <w:rPr>
                      <w:i/>
                    </w:rPr>
                  </w:pPr>
                  <w:r w:rsidRPr="0094711D">
                    <w:rPr>
                      <w:i/>
                    </w:rPr>
                    <w:t>(See Section 262.206 above.)</w:t>
                  </w:r>
                </w:p>
              </w:tc>
              <w:tc>
                <w:tcPr>
                  <w:tcW w:w="4677" w:type="dxa"/>
                  <w:tcMar>
                    <w:left w:w="360" w:type="dxa"/>
                  </w:tcMar>
                </w:tcPr>
                <w:p w:rsidR="00070B9B" w:rsidRDefault="009A3224" w:rsidP="00A9031B">
                  <w:pPr>
                    <w:jc w:val="both"/>
                  </w:pPr>
                  <w:r>
                    <w:t>SECTION 1.  Section 261.002(b), Family Code, is amended to read as follows:</w:t>
                  </w:r>
                </w:p>
                <w:p w:rsidR="00070B9B" w:rsidRDefault="009A3224" w:rsidP="00A9031B">
                  <w:pPr>
                    <w:jc w:val="both"/>
                  </w:pPr>
                  <w:r>
                    <w:t xml:space="preserve">(b)  The executive commissioner shall adopt rules necessary to </w:t>
                  </w:r>
                  <w:r>
                    <w:t>carry out this section.  The rules shall:</w:t>
                  </w:r>
                </w:p>
                <w:p w:rsidR="00070B9B" w:rsidRDefault="009A3224" w:rsidP="00A9031B">
                  <w:pPr>
                    <w:jc w:val="both"/>
                  </w:pPr>
                  <w:r>
                    <w:t>(1)  prohibit the department from making a finding of abuse or neglect against a person in a case in which the department is named managing conservator of a child who has a severe emotional disturbance only because</w:t>
                  </w:r>
                  <w:r>
                    <w:t xml:space="preserve"> the child's family is unable to obtain mental health services for the child; [</w:t>
                  </w:r>
                  <w:r>
                    <w:rPr>
                      <w:strike/>
                    </w:rPr>
                    <w:t>and</w:t>
                  </w:r>
                  <w:r>
                    <w:t>]</w:t>
                  </w:r>
                </w:p>
                <w:p w:rsidR="00070B9B" w:rsidRDefault="009A3224" w:rsidP="00A9031B">
                  <w:pPr>
                    <w:jc w:val="both"/>
                  </w:pPr>
                  <w:r>
                    <w:t>(2)  establish guidelines for reviewing the records in the registry and removing those records in which the department was named managing conservator of a child who has a s</w:t>
                  </w:r>
                  <w:r>
                    <w:t>evere emotional disturbance only because the child's family was unable to obtain mental health services for the child</w:t>
                  </w:r>
                  <w:r>
                    <w:rPr>
                      <w:u w:val="single"/>
                    </w:rPr>
                    <w:t>;</w:t>
                  </w:r>
                </w:p>
                <w:p w:rsidR="00070B9B" w:rsidRDefault="009A3224" w:rsidP="00A9031B">
                  <w:pPr>
                    <w:jc w:val="both"/>
                  </w:pPr>
                  <w:r>
                    <w:rPr>
                      <w:u w:val="single"/>
                    </w:rPr>
                    <w:t>(3)  require the department to remove a person's name from the central registry maintained under this section not later than the 10th bus</w:t>
                  </w:r>
                  <w:r>
                    <w:rPr>
                      <w:u w:val="single"/>
                    </w:rPr>
                    <w:t>iness day after the date the department receives notice that a finding of abuse and neglect against the person is overturned in:</w:t>
                  </w:r>
                </w:p>
                <w:p w:rsidR="00070B9B" w:rsidRDefault="009A3224" w:rsidP="00A9031B">
                  <w:pPr>
                    <w:jc w:val="both"/>
                  </w:pPr>
                  <w:r>
                    <w:rPr>
                      <w:u w:val="single"/>
                    </w:rPr>
                    <w:t>(A)  an administrative review or an appeal of the review conducted under Section 261.309(c);</w:t>
                  </w:r>
                </w:p>
                <w:p w:rsidR="00070B9B" w:rsidRDefault="009A3224" w:rsidP="00A9031B">
                  <w:pPr>
                    <w:jc w:val="both"/>
                  </w:pPr>
                  <w:r>
                    <w:rPr>
                      <w:u w:val="single"/>
                    </w:rPr>
                    <w:t xml:space="preserve">(B)  a review or an appeal of the </w:t>
                  </w:r>
                  <w:r>
                    <w:rPr>
                      <w:u w:val="single"/>
                    </w:rPr>
                    <w:t>review conducted by the office of consumer affairs of the department; or</w:t>
                  </w:r>
                </w:p>
                <w:p w:rsidR="00070B9B" w:rsidRDefault="009A3224" w:rsidP="00A9031B">
                  <w:pPr>
                    <w:jc w:val="both"/>
                  </w:pPr>
                  <w:r>
                    <w:rPr>
                      <w:u w:val="single"/>
                    </w:rPr>
                    <w:t>(C)  a hearing or an appeal conducted by the State Office of Administrative Hearings; and</w:t>
                  </w:r>
                </w:p>
                <w:p w:rsidR="00070B9B" w:rsidRDefault="009A3224" w:rsidP="00A9031B">
                  <w:pPr>
                    <w:jc w:val="both"/>
                  </w:pPr>
                  <w:r>
                    <w:rPr>
                      <w:u w:val="single"/>
                    </w:rPr>
                    <w:t xml:space="preserve">(4)  require the department to update any relevant department files to reflect an overturned </w:t>
                  </w:r>
                  <w:r>
                    <w:rPr>
                      <w:u w:val="single"/>
                    </w:rPr>
                    <w:t xml:space="preserve">finding of abuse or neglect </w:t>
                  </w:r>
                  <w:r>
                    <w:rPr>
                      <w:u w:val="single"/>
                    </w:rPr>
                    <w:lastRenderedPageBreak/>
                    <w:t>against a person not later than the 10th business day after the date the finding is overturned in a review, hearing, or appeal described by Subdivision (3)</w:t>
                  </w:r>
                  <w:r>
                    <w:t>.</w:t>
                  </w:r>
                </w:p>
              </w:tc>
            </w:tr>
            <w:tr w:rsidR="00DD6889" w:rsidTr="00070B9B">
              <w:tc>
                <w:tcPr>
                  <w:tcW w:w="4669" w:type="dxa"/>
                  <w:tcMar>
                    <w:right w:w="360" w:type="dxa"/>
                  </w:tcMar>
                </w:tcPr>
                <w:p w:rsidR="00070B9B" w:rsidRDefault="009A3224" w:rsidP="00A9031B">
                  <w:pPr>
                    <w:jc w:val="both"/>
                  </w:pPr>
                  <w:r>
                    <w:lastRenderedPageBreak/>
                    <w:t>SECTION 2.  This Act takes effect September 1, 2017.</w:t>
                  </w:r>
                </w:p>
                <w:p w:rsidR="00070B9B" w:rsidRDefault="009A3224" w:rsidP="00A9031B">
                  <w:pPr>
                    <w:jc w:val="both"/>
                  </w:pPr>
                </w:p>
              </w:tc>
              <w:tc>
                <w:tcPr>
                  <w:tcW w:w="4677" w:type="dxa"/>
                  <w:tcMar>
                    <w:left w:w="360" w:type="dxa"/>
                  </w:tcMar>
                </w:tcPr>
                <w:p w:rsidR="00070B9B" w:rsidRDefault="009A3224" w:rsidP="00A9031B">
                  <w:pPr>
                    <w:jc w:val="both"/>
                  </w:pPr>
                  <w:r>
                    <w:t xml:space="preserve">SECTION 2. Same </w:t>
                  </w:r>
                  <w:r>
                    <w:t>as introduced version.</w:t>
                  </w:r>
                </w:p>
                <w:p w:rsidR="00070B9B" w:rsidRDefault="009A3224" w:rsidP="00A9031B">
                  <w:pPr>
                    <w:jc w:val="both"/>
                  </w:pPr>
                </w:p>
                <w:p w:rsidR="00070B9B" w:rsidRDefault="009A3224" w:rsidP="00A9031B">
                  <w:pPr>
                    <w:jc w:val="both"/>
                  </w:pPr>
                </w:p>
              </w:tc>
            </w:tr>
          </w:tbl>
          <w:p w:rsidR="00070B9B" w:rsidRDefault="009A3224" w:rsidP="00A9031B"/>
          <w:p w:rsidR="00070B9B" w:rsidRPr="009C1E9A" w:rsidRDefault="009A3224" w:rsidP="00A9031B">
            <w:pPr>
              <w:rPr>
                <w:b/>
                <w:u w:val="single"/>
              </w:rPr>
            </w:pPr>
          </w:p>
        </w:tc>
      </w:tr>
    </w:tbl>
    <w:p w:rsidR="008423E4" w:rsidRPr="00BE0E75" w:rsidRDefault="009A322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A3224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A3224">
      <w:r>
        <w:separator/>
      </w:r>
    </w:p>
  </w:endnote>
  <w:endnote w:type="continuationSeparator" w:id="0">
    <w:p w:rsidR="00000000" w:rsidRDefault="009A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D6889" w:rsidTr="009C1E9A">
      <w:trPr>
        <w:cantSplit/>
      </w:trPr>
      <w:tc>
        <w:tcPr>
          <w:tcW w:w="0" w:type="pct"/>
        </w:tcPr>
        <w:p w:rsidR="00137D90" w:rsidRDefault="009A322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A322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A322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A322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A322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D6889" w:rsidTr="009C1E9A">
      <w:trPr>
        <w:cantSplit/>
      </w:trPr>
      <w:tc>
        <w:tcPr>
          <w:tcW w:w="0" w:type="pct"/>
        </w:tcPr>
        <w:p w:rsidR="00EC379B" w:rsidRDefault="009A322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A322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25939</w:t>
          </w:r>
        </w:p>
      </w:tc>
      <w:tc>
        <w:tcPr>
          <w:tcW w:w="2453" w:type="pct"/>
        </w:tcPr>
        <w:p w:rsidR="00EC379B" w:rsidRDefault="009A322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17.114.868</w:t>
          </w:r>
          <w:r>
            <w:fldChar w:fldCharType="end"/>
          </w:r>
        </w:p>
      </w:tc>
    </w:tr>
    <w:tr w:rsidR="00DD6889" w:rsidTr="009C1E9A">
      <w:trPr>
        <w:cantSplit/>
      </w:trPr>
      <w:tc>
        <w:tcPr>
          <w:tcW w:w="0" w:type="pct"/>
        </w:tcPr>
        <w:p w:rsidR="00EC379B" w:rsidRDefault="009A322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A322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20995</w:t>
          </w:r>
        </w:p>
      </w:tc>
      <w:tc>
        <w:tcPr>
          <w:tcW w:w="2453" w:type="pct"/>
        </w:tcPr>
        <w:p w:rsidR="00EC379B" w:rsidRDefault="009A3224" w:rsidP="006D504F">
          <w:pPr>
            <w:pStyle w:val="Footer"/>
            <w:rPr>
              <w:rStyle w:val="PageNumber"/>
            </w:rPr>
          </w:pPr>
        </w:p>
        <w:p w:rsidR="00EC379B" w:rsidRDefault="009A322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D688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A322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A322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A322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A3224">
      <w:r>
        <w:separator/>
      </w:r>
    </w:p>
  </w:footnote>
  <w:footnote w:type="continuationSeparator" w:id="0">
    <w:p w:rsidR="00000000" w:rsidRDefault="009A3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89"/>
    <w:rsid w:val="009A3224"/>
    <w:rsid w:val="00DD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B64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64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B645F"/>
  </w:style>
  <w:style w:type="paragraph" w:styleId="CommentSubject">
    <w:name w:val="annotation subject"/>
    <w:basedOn w:val="CommentText"/>
    <w:next w:val="CommentText"/>
    <w:link w:val="CommentSubjectChar"/>
    <w:rsid w:val="009B6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B64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B64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64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B645F"/>
  </w:style>
  <w:style w:type="paragraph" w:styleId="CommentSubject">
    <w:name w:val="annotation subject"/>
    <w:basedOn w:val="CommentText"/>
    <w:next w:val="CommentText"/>
    <w:link w:val="CommentSubjectChar"/>
    <w:rsid w:val="009B6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B6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768</Words>
  <Characters>4026</Characters>
  <Application>Microsoft Office Word</Application>
  <DocSecurity>4</DocSecurity>
  <Lines>161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HB02849 (Committee Report (Substituted))</vt:lpstr>
    </vt:vector>
  </TitlesOfParts>
  <Company>State of Texas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25939</dc:subject>
  <dc:creator>State of Texas</dc:creator>
  <dc:description>HB 2849 by Burkett-(H)Juvenile Justice &amp; Family Issues (Substitute Document Number: 85R 20995)</dc:description>
  <cp:lastModifiedBy>Alexander McMillan</cp:lastModifiedBy>
  <cp:revision>2</cp:revision>
  <cp:lastPrinted>2017-04-25T20:53:00Z</cp:lastPrinted>
  <dcterms:created xsi:type="dcterms:W3CDTF">2017-04-26T16:47:00Z</dcterms:created>
  <dcterms:modified xsi:type="dcterms:W3CDTF">2017-04-26T16:47:00Z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17.114.868</vt:lpwstr>
  </property>
</Properties>
</file>