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6384" w:rsidTr="00345119">
        <w:tc>
          <w:tcPr>
            <w:tcW w:w="9576" w:type="dxa"/>
            <w:noWrap/>
          </w:tcPr>
          <w:p w:rsidR="008423E4" w:rsidRPr="0022177D" w:rsidRDefault="003341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4163" w:rsidP="008423E4">
      <w:pPr>
        <w:jc w:val="center"/>
      </w:pPr>
    </w:p>
    <w:p w:rsidR="008423E4" w:rsidRPr="00B31F0E" w:rsidRDefault="00334163" w:rsidP="008423E4"/>
    <w:p w:rsidR="008423E4" w:rsidRPr="00742794" w:rsidRDefault="003341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6384" w:rsidTr="00345119">
        <w:tc>
          <w:tcPr>
            <w:tcW w:w="9576" w:type="dxa"/>
          </w:tcPr>
          <w:p w:rsidR="008423E4" w:rsidRPr="00861995" w:rsidRDefault="00334163" w:rsidP="00345119">
            <w:pPr>
              <w:jc w:val="right"/>
            </w:pPr>
            <w:r>
              <w:t>H.B. 2928</w:t>
            </w:r>
          </w:p>
        </w:tc>
      </w:tr>
      <w:tr w:rsidR="00776384" w:rsidTr="00345119">
        <w:tc>
          <w:tcPr>
            <w:tcW w:w="9576" w:type="dxa"/>
          </w:tcPr>
          <w:p w:rsidR="008423E4" w:rsidRPr="00861995" w:rsidRDefault="00334163" w:rsidP="008C27EA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776384" w:rsidTr="00345119">
        <w:tc>
          <w:tcPr>
            <w:tcW w:w="9576" w:type="dxa"/>
          </w:tcPr>
          <w:p w:rsidR="008423E4" w:rsidRPr="00861995" w:rsidRDefault="00334163" w:rsidP="00345119">
            <w:pPr>
              <w:jc w:val="right"/>
            </w:pPr>
            <w:r>
              <w:t>Investments &amp; Financial Services</w:t>
            </w:r>
          </w:p>
        </w:tc>
      </w:tr>
      <w:tr w:rsidR="00776384" w:rsidTr="00345119">
        <w:tc>
          <w:tcPr>
            <w:tcW w:w="9576" w:type="dxa"/>
          </w:tcPr>
          <w:p w:rsidR="008423E4" w:rsidRDefault="003341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4163" w:rsidP="008423E4">
      <w:pPr>
        <w:tabs>
          <w:tab w:val="right" w:pos="9360"/>
        </w:tabs>
      </w:pPr>
    </w:p>
    <w:p w:rsidR="008423E4" w:rsidRDefault="00334163" w:rsidP="008423E4"/>
    <w:p w:rsidR="008423E4" w:rsidRDefault="003341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6384" w:rsidTr="00345119">
        <w:tc>
          <w:tcPr>
            <w:tcW w:w="9576" w:type="dxa"/>
          </w:tcPr>
          <w:p w:rsidR="008423E4" w:rsidRPr="00A8133F" w:rsidRDefault="00334163" w:rsidP="0011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4163" w:rsidP="00113223"/>
          <w:p w:rsidR="008423E4" w:rsidRDefault="00334163" w:rsidP="0011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confusion exists regarding whether obligations of Federal Home Loan Banks and </w:t>
            </w:r>
            <w:r>
              <w:t xml:space="preserve">certain in-state </w:t>
            </w:r>
            <w:r>
              <w:t>certificates of deposit or share certificates</w:t>
            </w:r>
            <w:r>
              <w:t xml:space="preserve"> </w:t>
            </w:r>
            <w:r>
              <w:t xml:space="preserve">are authorized investments under </w:t>
            </w:r>
            <w:r w:rsidRPr="002B3AE5">
              <w:t xml:space="preserve">the Public Funds Investment Act. H.B. 2928 </w:t>
            </w:r>
            <w:r>
              <w:t xml:space="preserve">seeks to resolve this confusion by </w:t>
            </w:r>
            <w:r w:rsidRPr="002B3AE5">
              <w:t>mak</w:t>
            </w:r>
            <w:r>
              <w:t>ing such obligations and certificates</w:t>
            </w:r>
            <w:r w:rsidRPr="002B3AE5">
              <w:t xml:space="preserve"> </w:t>
            </w:r>
            <w:r>
              <w:t xml:space="preserve">authorized investments under </w:t>
            </w:r>
            <w:r w:rsidRPr="002B3AE5">
              <w:t xml:space="preserve">the </w:t>
            </w:r>
            <w:r>
              <w:t>act</w:t>
            </w:r>
            <w:r w:rsidRPr="002B3AE5">
              <w:t>.</w:t>
            </w:r>
          </w:p>
          <w:p w:rsidR="008423E4" w:rsidRPr="00E26B13" w:rsidRDefault="00334163" w:rsidP="00113223">
            <w:pPr>
              <w:rPr>
                <w:b/>
              </w:rPr>
            </w:pPr>
          </w:p>
        </w:tc>
      </w:tr>
      <w:tr w:rsidR="00776384" w:rsidTr="00345119">
        <w:tc>
          <w:tcPr>
            <w:tcW w:w="9576" w:type="dxa"/>
          </w:tcPr>
          <w:p w:rsidR="0017725B" w:rsidRDefault="00334163" w:rsidP="001132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334163" w:rsidP="00113223">
            <w:pPr>
              <w:rPr>
                <w:b/>
                <w:u w:val="single"/>
              </w:rPr>
            </w:pPr>
          </w:p>
          <w:p w:rsidR="00142EEC" w:rsidRPr="00142EEC" w:rsidRDefault="00334163" w:rsidP="0011322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334163" w:rsidP="00113223">
            <w:pPr>
              <w:rPr>
                <w:b/>
                <w:u w:val="single"/>
              </w:rPr>
            </w:pPr>
          </w:p>
        </w:tc>
      </w:tr>
      <w:tr w:rsidR="00776384" w:rsidTr="00345119">
        <w:tc>
          <w:tcPr>
            <w:tcW w:w="9576" w:type="dxa"/>
          </w:tcPr>
          <w:p w:rsidR="008423E4" w:rsidRPr="00A8133F" w:rsidRDefault="00334163" w:rsidP="0011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4163" w:rsidP="00113223"/>
          <w:p w:rsidR="00142EEC" w:rsidRDefault="00334163" w:rsidP="0011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34163" w:rsidP="00113223">
            <w:pPr>
              <w:rPr>
                <w:b/>
              </w:rPr>
            </w:pPr>
          </w:p>
        </w:tc>
      </w:tr>
      <w:tr w:rsidR="00776384" w:rsidTr="00345119">
        <w:tc>
          <w:tcPr>
            <w:tcW w:w="9576" w:type="dxa"/>
          </w:tcPr>
          <w:p w:rsidR="008423E4" w:rsidRPr="00A8133F" w:rsidRDefault="00334163" w:rsidP="0011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4163" w:rsidP="00113223"/>
          <w:p w:rsidR="008423E4" w:rsidRDefault="00334163" w:rsidP="0011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2EEC">
              <w:t>H.B. 2928</w:t>
            </w:r>
            <w:r>
              <w:t xml:space="preserve"> amends the </w:t>
            </w:r>
            <w:r w:rsidRPr="00142EEC">
              <w:t>Government Code</w:t>
            </w:r>
            <w:r>
              <w:t xml:space="preserve"> to </w:t>
            </w:r>
            <w:r>
              <w:t>include obligations, including letters of credit, of the</w:t>
            </w:r>
            <w:r>
              <w:t xml:space="preserve"> Federal Home Loan Banks </w:t>
            </w:r>
            <w:r>
              <w:t>as</w:t>
            </w:r>
            <w:r>
              <w:t xml:space="preserve"> </w:t>
            </w:r>
            <w:r>
              <w:t>authorized investments for government</w:t>
            </w:r>
            <w:r>
              <w:t>al</w:t>
            </w:r>
            <w:r>
              <w:t xml:space="preserve"> entities </w:t>
            </w:r>
            <w:r>
              <w:t xml:space="preserve">under the Public Funds Investment Act </w:t>
            </w:r>
            <w:r>
              <w:t xml:space="preserve">and </w:t>
            </w:r>
            <w:r>
              <w:t>to</w:t>
            </w:r>
            <w:r>
              <w:t xml:space="preserve"> </w:t>
            </w:r>
            <w:r>
              <w:t>clarify</w:t>
            </w:r>
            <w:r>
              <w:t xml:space="preserve"> that a </w:t>
            </w:r>
            <w:r w:rsidRPr="00142EEC">
              <w:t xml:space="preserve">certificate of deposit or share </w:t>
            </w:r>
            <w:r w:rsidRPr="00142EEC">
              <w:t>certificate</w:t>
            </w:r>
            <w:r>
              <w:t xml:space="preserve"> issued by a depository institution that has its main office or a branch office in Texas</w:t>
            </w:r>
            <w:r>
              <w:t xml:space="preserve"> and secured in accordance with the </w:t>
            </w:r>
            <w:r w:rsidRPr="00142EEC">
              <w:t>Public Funds Collateral Act</w:t>
            </w:r>
            <w:r w:rsidRPr="00142EEC">
              <w:t xml:space="preserve"> is an authorized investment</w:t>
            </w:r>
            <w:r>
              <w:t xml:space="preserve"> for government</w:t>
            </w:r>
            <w:r>
              <w:t>al</w:t>
            </w:r>
            <w:r>
              <w:t xml:space="preserve"> entities</w:t>
            </w:r>
            <w:r>
              <w:t xml:space="preserve"> under th</w:t>
            </w:r>
            <w:r>
              <w:t>e Public Funds Investment Act</w:t>
            </w:r>
            <w:r>
              <w:t xml:space="preserve">. </w:t>
            </w:r>
          </w:p>
          <w:p w:rsidR="008423E4" w:rsidRPr="00835628" w:rsidRDefault="00334163" w:rsidP="00113223">
            <w:pPr>
              <w:rPr>
                <w:b/>
              </w:rPr>
            </w:pPr>
          </w:p>
        </w:tc>
      </w:tr>
      <w:tr w:rsidR="00776384" w:rsidTr="00345119">
        <w:tc>
          <w:tcPr>
            <w:tcW w:w="9576" w:type="dxa"/>
          </w:tcPr>
          <w:p w:rsidR="008423E4" w:rsidRPr="00A8133F" w:rsidRDefault="00334163" w:rsidP="001132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4163" w:rsidP="00113223"/>
          <w:p w:rsidR="008423E4" w:rsidRPr="003624F2" w:rsidRDefault="00334163" w:rsidP="001132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4163" w:rsidP="00113223">
            <w:pPr>
              <w:rPr>
                <w:b/>
              </w:rPr>
            </w:pPr>
          </w:p>
        </w:tc>
      </w:tr>
    </w:tbl>
    <w:p w:rsidR="008423E4" w:rsidRPr="00BE0E75" w:rsidRDefault="003341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416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163">
      <w:r>
        <w:separator/>
      </w:r>
    </w:p>
  </w:endnote>
  <w:endnote w:type="continuationSeparator" w:id="0">
    <w:p w:rsidR="00000000" w:rsidRDefault="003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6384" w:rsidTr="009C1E9A">
      <w:trPr>
        <w:cantSplit/>
      </w:trPr>
      <w:tc>
        <w:tcPr>
          <w:tcW w:w="0" w:type="pct"/>
        </w:tcPr>
        <w:p w:rsidR="00137D90" w:rsidRDefault="0033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41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41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6384" w:rsidTr="009C1E9A">
      <w:trPr>
        <w:cantSplit/>
      </w:trPr>
      <w:tc>
        <w:tcPr>
          <w:tcW w:w="0" w:type="pct"/>
        </w:tcPr>
        <w:p w:rsidR="00EC379B" w:rsidRDefault="0033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41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19204</w:t>
          </w:r>
        </w:p>
      </w:tc>
      <w:tc>
        <w:tcPr>
          <w:tcW w:w="2453" w:type="pct"/>
        </w:tcPr>
        <w:p w:rsidR="00EC379B" w:rsidRDefault="0033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17.82.787</w:t>
          </w:r>
          <w:r>
            <w:fldChar w:fldCharType="end"/>
          </w:r>
        </w:p>
      </w:tc>
    </w:tr>
    <w:tr w:rsidR="00776384" w:rsidTr="009C1E9A">
      <w:trPr>
        <w:cantSplit/>
      </w:trPr>
      <w:tc>
        <w:tcPr>
          <w:tcW w:w="0" w:type="pct"/>
        </w:tcPr>
        <w:p w:rsidR="00EC379B" w:rsidRDefault="003341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41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4163" w:rsidP="006D504F">
          <w:pPr>
            <w:pStyle w:val="Footer"/>
            <w:rPr>
              <w:rStyle w:val="PageNumber"/>
            </w:rPr>
          </w:pPr>
        </w:p>
        <w:p w:rsidR="00EC379B" w:rsidRDefault="0033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63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41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41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41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163">
      <w:r>
        <w:separator/>
      </w:r>
    </w:p>
  </w:footnote>
  <w:footnote w:type="continuationSeparator" w:id="0">
    <w:p w:rsidR="00000000" w:rsidRDefault="003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84"/>
    <w:rsid w:val="00334163"/>
    <w:rsid w:val="007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2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EEC"/>
  </w:style>
  <w:style w:type="paragraph" w:styleId="CommentSubject">
    <w:name w:val="annotation subject"/>
    <w:basedOn w:val="CommentText"/>
    <w:next w:val="CommentText"/>
    <w:link w:val="CommentSubjectChar"/>
    <w:rsid w:val="0014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2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EEC"/>
  </w:style>
  <w:style w:type="paragraph" w:styleId="CommentSubject">
    <w:name w:val="annotation subject"/>
    <w:basedOn w:val="CommentText"/>
    <w:next w:val="CommentText"/>
    <w:link w:val="CommentSubjectChar"/>
    <w:rsid w:val="0014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1307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HB02928 (Committee Report (Unamended))</vt:lpstr>
    </vt:vector>
  </TitlesOfParts>
  <Company>State of Texas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19204</dc:subject>
  <dc:creator>State of Texas</dc:creator>
  <dc:description>HB 2928 by Stephenson-(H)Investments &amp; Financial Services</dc:description>
  <cp:lastModifiedBy>Brianna Weis</cp:lastModifiedBy>
  <cp:revision>2</cp:revision>
  <cp:lastPrinted>2017-03-25T18:05:00Z</cp:lastPrinted>
  <dcterms:created xsi:type="dcterms:W3CDTF">2017-04-06T17:10:00Z</dcterms:created>
  <dcterms:modified xsi:type="dcterms:W3CDTF">2017-04-06T17:10:00Z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17.82.787</vt:lpwstr>
  </property>
</Properties>
</file>