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E750C" w:rsidTr="00345119">
        <w:tc>
          <w:tcPr>
            <w:tcW w:w="9576" w:type="dxa"/>
            <w:noWrap/>
          </w:tcPr>
          <w:p w:rsidR="008423E4" w:rsidRPr="0022177D" w:rsidRDefault="00C723BC" w:rsidP="00345119">
            <w:pPr>
              <w:pStyle w:val="Heading1"/>
            </w:pPr>
            <w:bookmarkStart w:id="0" w:name="_GoBack"/>
            <w:bookmarkEnd w:id="0"/>
            <w:r w:rsidRPr="00631897">
              <w:t>BILL ANALYSIS</w:t>
            </w:r>
          </w:p>
        </w:tc>
      </w:tr>
    </w:tbl>
    <w:p w:rsidR="008423E4" w:rsidRPr="0022177D" w:rsidRDefault="00C723BC" w:rsidP="008423E4">
      <w:pPr>
        <w:jc w:val="center"/>
      </w:pPr>
    </w:p>
    <w:p w:rsidR="008423E4" w:rsidRPr="00B31F0E" w:rsidRDefault="00C723BC" w:rsidP="008423E4"/>
    <w:p w:rsidR="008423E4" w:rsidRPr="00742794" w:rsidRDefault="00C723BC" w:rsidP="008423E4">
      <w:pPr>
        <w:tabs>
          <w:tab w:val="right" w:pos="9360"/>
        </w:tabs>
      </w:pPr>
    </w:p>
    <w:tbl>
      <w:tblPr>
        <w:tblW w:w="0" w:type="auto"/>
        <w:tblLayout w:type="fixed"/>
        <w:tblLook w:val="01E0" w:firstRow="1" w:lastRow="1" w:firstColumn="1" w:lastColumn="1" w:noHBand="0" w:noVBand="0"/>
      </w:tblPr>
      <w:tblGrid>
        <w:gridCol w:w="9576"/>
      </w:tblGrid>
      <w:tr w:rsidR="000E750C" w:rsidTr="00345119">
        <w:tc>
          <w:tcPr>
            <w:tcW w:w="9576" w:type="dxa"/>
          </w:tcPr>
          <w:p w:rsidR="008423E4" w:rsidRPr="00861995" w:rsidRDefault="00C723BC" w:rsidP="00345119">
            <w:pPr>
              <w:jc w:val="right"/>
            </w:pPr>
            <w:r>
              <w:t>C.S.H.B. 2929</w:t>
            </w:r>
          </w:p>
        </w:tc>
      </w:tr>
      <w:tr w:rsidR="000E750C" w:rsidTr="00345119">
        <w:tc>
          <w:tcPr>
            <w:tcW w:w="9576" w:type="dxa"/>
          </w:tcPr>
          <w:p w:rsidR="008423E4" w:rsidRPr="00861995" w:rsidRDefault="00C723BC" w:rsidP="00EE4ED0">
            <w:pPr>
              <w:jc w:val="right"/>
            </w:pPr>
            <w:r>
              <w:t xml:space="preserve">By: </w:t>
            </w:r>
            <w:r>
              <w:t>Hunter</w:t>
            </w:r>
          </w:p>
        </w:tc>
      </w:tr>
      <w:tr w:rsidR="000E750C" w:rsidTr="00345119">
        <w:tc>
          <w:tcPr>
            <w:tcW w:w="9576" w:type="dxa"/>
          </w:tcPr>
          <w:p w:rsidR="008423E4" w:rsidRPr="00861995" w:rsidRDefault="00C723BC" w:rsidP="00345119">
            <w:pPr>
              <w:jc w:val="right"/>
            </w:pPr>
            <w:r>
              <w:t>Juvenile Justice &amp; Family Issues</w:t>
            </w:r>
          </w:p>
        </w:tc>
      </w:tr>
      <w:tr w:rsidR="000E750C" w:rsidTr="00345119">
        <w:tc>
          <w:tcPr>
            <w:tcW w:w="9576" w:type="dxa"/>
          </w:tcPr>
          <w:p w:rsidR="008423E4" w:rsidRDefault="00C723BC" w:rsidP="00345119">
            <w:pPr>
              <w:jc w:val="right"/>
            </w:pPr>
            <w:r>
              <w:t>Committee Report (Substituted)</w:t>
            </w:r>
          </w:p>
        </w:tc>
      </w:tr>
    </w:tbl>
    <w:p w:rsidR="008423E4" w:rsidRDefault="00C723BC" w:rsidP="008423E4">
      <w:pPr>
        <w:tabs>
          <w:tab w:val="right" w:pos="9360"/>
        </w:tabs>
      </w:pPr>
    </w:p>
    <w:p w:rsidR="008423E4" w:rsidRDefault="00C723BC" w:rsidP="008423E4"/>
    <w:p w:rsidR="008423E4" w:rsidRDefault="00C723BC" w:rsidP="008423E4"/>
    <w:tbl>
      <w:tblPr>
        <w:tblW w:w="0" w:type="auto"/>
        <w:tblCellMar>
          <w:left w:w="115" w:type="dxa"/>
          <w:right w:w="115" w:type="dxa"/>
        </w:tblCellMar>
        <w:tblLook w:val="01E0" w:firstRow="1" w:lastRow="1" w:firstColumn="1" w:lastColumn="1" w:noHBand="0" w:noVBand="0"/>
      </w:tblPr>
      <w:tblGrid>
        <w:gridCol w:w="9582"/>
      </w:tblGrid>
      <w:tr w:rsidR="000E750C" w:rsidTr="00EE4ED0">
        <w:tc>
          <w:tcPr>
            <w:tcW w:w="9582" w:type="dxa"/>
          </w:tcPr>
          <w:p w:rsidR="008423E4" w:rsidRPr="00A8133F" w:rsidRDefault="00C723BC" w:rsidP="00F55458">
            <w:pPr>
              <w:rPr>
                <w:b/>
              </w:rPr>
            </w:pPr>
            <w:r w:rsidRPr="009C1E9A">
              <w:rPr>
                <w:b/>
                <w:u w:val="single"/>
              </w:rPr>
              <w:t>BACKGROUND AND PURPOSE</w:t>
            </w:r>
            <w:r>
              <w:rPr>
                <w:b/>
              </w:rPr>
              <w:t xml:space="preserve"> </w:t>
            </w:r>
          </w:p>
          <w:p w:rsidR="008423E4" w:rsidRDefault="00C723BC" w:rsidP="00F55458"/>
          <w:p w:rsidR="008423E4" w:rsidRDefault="00C723BC" w:rsidP="00F55458">
            <w:pPr>
              <w:pStyle w:val="Header"/>
              <w:jc w:val="both"/>
            </w:pPr>
            <w:r>
              <w:t xml:space="preserve">Interested parties cite the potential for violence </w:t>
            </w:r>
            <w:r>
              <w:t xml:space="preserve">during </w:t>
            </w:r>
            <w:r>
              <w:t xml:space="preserve">child </w:t>
            </w:r>
            <w:r>
              <w:t>custody exchanges</w:t>
            </w:r>
            <w:r>
              <w:t xml:space="preserve"> and assert the importance of providing family violence dynamics training to a person who wishes to qualify for an appointment as an impartial third party in a dispute relating to the parent-child relationship</w:t>
            </w:r>
            <w:r>
              <w:t xml:space="preserve">. </w:t>
            </w:r>
            <w:r>
              <w:t>C.S.</w:t>
            </w:r>
            <w:r>
              <w:t xml:space="preserve">H.B. 2929 seeks to </w:t>
            </w:r>
            <w:r>
              <w:t xml:space="preserve">provide for </w:t>
            </w:r>
            <w:r w:rsidRPr="00663231">
              <w:t>qualificat</w:t>
            </w:r>
            <w:r w:rsidRPr="00663231">
              <w:t>ions for an impartial third party in certain civil disputes</w:t>
            </w:r>
            <w:r>
              <w:t>.</w:t>
            </w:r>
          </w:p>
          <w:p w:rsidR="008423E4" w:rsidRPr="00E26B13" w:rsidRDefault="00C723BC" w:rsidP="00F55458">
            <w:pPr>
              <w:rPr>
                <w:b/>
              </w:rPr>
            </w:pPr>
          </w:p>
        </w:tc>
      </w:tr>
      <w:tr w:rsidR="000E750C" w:rsidTr="00EE4ED0">
        <w:tc>
          <w:tcPr>
            <w:tcW w:w="9582" w:type="dxa"/>
          </w:tcPr>
          <w:p w:rsidR="0017725B" w:rsidRDefault="00C723BC" w:rsidP="00F55458">
            <w:pPr>
              <w:rPr>
                <w:b/>
                <w:u w:val="single"/>
              </w:rPr>
            </w:pPr>
            <w:r>
              <w:rPr>
                <w:b/>
                <w:u w:val="single"/>
              </w:rPr>
              <w:t>CRIMINAL JUSTICE IMPACT</w:t>
            </w:r>
          </w:p>
          <w:p w:rsidR="0017725B" w:rsidRDefault="00C723BC" w:rsidP="00F55458">
            <w:pPr>
              <w:rPr>
                <w:b/>
                <w:u w:val="single"/>
              </w:rPr>
            </w:pPr>
          </w:p>
          <w:p w:rsidR="006F1CC8" w:rsidRPr="006F1CC8" w:rsidRDefault="00C723BC" w:rsidP="00F55458">
            <w:pPr>
              <w:jc w:val="both"/>
            </w:pPr>
            <w:r>
              <w:t>It is the committee's opinion that this bill does not expressly create a criminal offense, increase the punishment for an existing criminal offense or category of offen</w:t>
            </w:r>
            <w:r>
              <w:t>ses, or change the eligibility of a person for community supervision, parole, or mandatory supervision.</w:t>
            </w:r>
          </w:p>
          <w:p w:rsidR="0017725B" w:rsidRPr="0017725B" w:rsidRDefault="00C723BC" w:rsidP="00F55458">
            <w:pPr>
              <w:rPr>
                <w:b/>
                <w:u w:val="single"/>
              </w:rPr>
            </w:pPr>
          </w:p>
        </w:tc>
      </w:tr>
      <w:tr w:rsidR="000E750C" w:rsidTr="00EE4ED0">
        <w:tc>
          <w:tcPr>
            <w:tcW w:w="9582" w:type="dxa"/>
          </w:tcPr>
          <w:p w:rsidR="008423E4" w:rsidRPr="00A8133F" w:rsidRDefault="00C723BC" w:rsidP="00F55458">
            <w:pPr>
              <w:rPr>
                <w:b/>
              </w:rPr>
            </w:pPr>
            <w:r w:rsidRPr="009C1E9A">
              <w:rPr>
                <w:b/>
                <w:u w:val="single"/>
              </w:rPr>
              <w:t>RULEMAKING AUTHORITY</w:t>
            </w:r>
            <w:r>
              <w:rPr>
                <w:b/>
              </w:rPr>
              <w:t xml:space="preserve"> </w:t>
            </w:r>
          </w:p>
          <w:p w:rsidR="008423E4" w:rsidRDefault="00C723BC" w:rsidP="00F55458"/>
          <w:p w:rsidR="006F1CC8" w:rsidRDefault="00C723BC" w:rsidP="00F55458">
            <w:pPr>
              <w:pStyle w:val="Header"/>
              <w:tabs>
                <w:tab w:val="clear" w:pos="4320"/>
                <w:tab w:val="clear" w:pos="8640"/>
              </w:tabs>
              <w:jc w:val="both"/>
            </w:pPr>
            <w:r>
              <w:t xml:space="preserve">It is the committee's opinion that this bill does not expressly grant any additional rulemaking authority to a state officer, </w:t>
            </w:r>
            <w:r>
              <w:t>department, agency, or institution.</w:t>
            </w:r>
          </w:p>
          <w:p w:rsidR="008423E4" w:rsidRPr="00E21FDC" w:rsidRDefault="00C723BC" w:rsidP="00F55458">
            <w:pPr>
              <w:rPr>
                <w:b/>
              </w:rPr>
            </w:pPr>
          </w:p>
        </w:tc>
      </w:tr>
      <w:tr w:rsidR="000E750C" w:rsidTr="00EE4ED0">
        <w:tc>
          <w:tcPr>
            <w:tcW w:w="9582" w:type="dxa"/>
          </w:tcPr>
          <w:p w:rsidR="008423E4" w:rsidRPr="00A8133F" w:rsidRDefault="00C723BC" w:rsidP="00F55458">
            <w:pPr>
              <w:rPr>
                <w:b/>
              </w:rPr>
            </w:pPr>
            <w:r w:rsidRPr="009C1E9A">
              <w:rPr>
                <w:b/>
                <w:u w:val="single"/>
              </w:rPr>
              <w:t>ANALYSIS</w:t>
            </w:r>
            <w:r>
              <w:rPr>
                <w:b/>
              </w:rPr>
              <w:t xml:space="preserve"> </w:t>
            </w:r>
          </w:p>
          <w:p w:rsidR="008423E4" w:rsidRDefault="00C723BC" w:rsidP="00F55458"/>
          <w:p w:rsidR="008423E4" w:rsidRDefault="00C723BC" w:rsidP="00F55458">
            <w:pPr>
              <w:pStyle w:val="Header"/>
              <w:tabs>
                <w:tab w:val="clear" w:pos="4320"/>
                <w:tab w:val="clear" w:pos="8640"/>
              </w:tabs>
              <w:jc w:val="both"/>
            </w:pPr>
            <w:r>
              <w:t>C.S.</w:t>
            </w:r>
            <w:r>
              <w:t xml:space="preserve">H.B. 2929 amends the Civil Practice and Remedies Code to </w:t>
            </w:r>
            <w:r>
              <w:t>specify that the</w:t>
            </w:r>
            <w:r w:rsidRPr="00D17AF8">
              <w:t xml:space="preserve"> </w:t>
            </w:r>
            <w:r>
              <w:t xml:space="preserve">additional </w:t>
            </w:r>
            <w:r w:rsidRPr="00D17AF8">
              <w:t xml:space="preserve">24 hours of training in the fields of family dynamics, child development, and family law </w:t>
            </w:r>
            <w:r>
              <w:t>that</w:t>
            </w:r>
            <w:r>
              <w:t xml:space="preserve"> a person </w:t>
            </w:r>
            <w:r>
              <w:t xml:space="preserve">must </w:t>
            </w:r>
            <w:r>
              <w:t xml:space="preserve">complete </w:t>
            </w:r>
            <w:r>
              <w:t>to qualify for an appointment as an impartial third party in a dispute relating to the parent-child relationship</w:t>
            </w:r>
            <w:r>
              <w:t xml:space="preserve"> includes </w:t>
            </w:r>
            <w:r w:rsidRPr="00D17AF8">
              <w:t>a minimum of four hours of family violence dynamics training developed in consultation with a statewide family violence advocacy organ</w:t>
            </w:r>
            <w:r w:rsidRPr="00D17AF8">
              <w:t>ization</w:t>
            </w:r>
            <w:r>
              <w:t>.</w:t>
            </w:r>
            <w:r>
              <w:t xml:space="preserve"> </w:t>
            </w:r>
            <w:r>
              <w:t xml:space="preserve">The bill establishes that a person who satisfies the qualifications to be </w:t>
            </w:r>
            <w:r>
              <w:t xml:space="preserve">such </w:t>
            </w:r>
            <w:r>
              <w:t>an impartial third party in effect immediately before the bill's effective date is not required to comply with the bill's requirements until January 1, 2018, to be qual</w:t>
            </w:r>
            <w:r>
              <w:t xml:space="preserve">ified to serve </w:t>
            </w:r>
            <w:r>
              <w:t>as such an impartial third party and that the former law is continued in effect for that purpose.</w:t>
            </w:r>
          </w:p>
          <w:p w:rsidR="008423E4" w:rsidRPr="00835628" w:rsidRDefault="00C723BC" w:rsidP="00F55458">
            <w:pPr>
              <w:rPr>
                <w:b/>
              </w:rPr>
            </w:pPr>
          </w:p>
        </w:tc>
      </w:tr>
      <w:tr w:rsidR="000E750C" w:rsidTr="00EE4ED0">
        <w:tc>
          <w:tcPr>
            <w:tcW w:w="9582" w:type="dxa"/>
          </w:tcPr>
          <w:p w:rsidR="008423E4" w:rsidRPr="00A8133F" w:rsidRDefault="00C723BC" w:rsidP="00F55458">
            <w:pPr>
              <w:rPr>
                <w:b/>
              </w:rPr>
            </w:pPr>
            <w:r w:rsidRPr="009C1E9A">
              <w:rPr>
                <w:b/>
                <w:u w:val="single"/>
              </w:rPr>
              <w:t>EFFECTIVE DATE</w:t>
            </w:r>
            <w:r>
              <w:rPr>
                <w:b/>
              </w:rPr>
              <w:t xml:space="preserve"> </w:t>
            </w:r>
          </w:p>
          <w:p w:rsidR="008423E4" w:rsidRDefault="00C723BC" w:rsidP="00F55458"/>
          <w:p w:rsidR="008423E4" w:rsidRPr="003624F2" w:rsidRDefault="00C723BC" w:rsidP="00F55458">
            <w:pPr>
              <w:pStyle w:val="Header"/>
              <w:tabs>
                <w:tab w:val="clear" w:pos="4320"/>
                <w:tab w:val="clear" w:pos="8640"/>
              </w:tabs>
              <w:jc w:val="both"/>
            </w:pPr>
            <w:r>
              <w:t>September 1, 2017.</w:t>
            </w:r>
          </w:p>
          <w:p w:rsidR="008423E4" w:rsidRPr="00233FDB" w:rsidRDefault="00C723BC" w:rsidP="00F55458">
            <w:pPr>
              <w:rPr>
                <w:b/>
              </w:rPr>
            </w:pPr>
          </w:p>
        </w:tc>
      </w:tr>
      <w:tr w:rsidR="000E750C" w:rsidTr="00EE4ED0">
        <w:tc>
          <w:tcPr>
            <w:tcW w:w="9582" w:type="dxa"/>
          </w:tcPr>
          <w:p w:rsidR="00EE4ED0" w:rsidRDefault="00C723BC" w:rsidP="00F55458">
            <w:pPr>
              <w:jc w:val="both"/>
              <w:rPr>
                <w:b/>
                <w:u w:val="single"/>
              </w:rPr>
            </w:pPr>
            <w:r>
              <w:rPr>
                <w:b/>
                <w:u w:val="single"/>
              </w:rPr>
              <w:t>COMPARISON OF ORIGINAL AND SUBSTITUTE</w:t>
            </w:r>
          </w:p>
          <w:p w:rsidR="00166B05" w:rsidRDefault="00C723BC" w:rsidP="00F55458">
            <w:pPr>
              <w:jc w:val="both"/>
            </w:pPr>
          </w:p>
          <w:p w:rsidR="00166B05" w:rsidRDefault="00C723BC" w:rsidP="00F55458">
            <w:pPr>
              <w:jc w:val="both"/>
            </w:pPr>
            <w:r>
              <w:t>While C.S.H.B. 2929 may differ from the original in minor or non</w:t>
            </w:r>
            <w:r>
              <w:t>substantive ways, the following comparison is organized and formatted in a manner that indicates the substantial differences between the introduced and committee substitute versions of the bill.</w:t>
            </w:r>
          </w:p>
          <w:p w:rsidR="00166B05" w:rsidRPr="00101B4F" w:rsidRDefault="00C723BC" w:rsidP="00F55458">
            <w:pPr>
              <w:jc w:val="both"/>
            </w:pPr>
          </w:p>
        </w:tc>
      </w:tr>
      <w:tr w:rsidR="000E750C" w:rsidTr="00EE4ED0">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766"/>
              <w:gridCol w:w="4580"/>
            </w:tblGrid>
            <w:tr w:rsidR="000E750C" w:rsidTr="00EE4ED0">
              <w:trPr>
                <w:cantSplit/>
                <w:tblHeader/>
              </w:trPr>
              <w:tc>
                <w:tcPr>
                  <w:tcW w:w="4766" w:type="dxa"/>
                  <w:tcMar>
                    <w:bottom w:w="188" w:type="dxa"/>
                  </w:tcMar>
                </w:tcPr>
                <w:p w:rsidR="00EE4ED0" w:rsidRDefault="00C723BC" w:rsidP="00F55458">
                  <w:pPr>
                    <w:jc w:val="center"/>
                  </w:pPr>
                  <w:r>
                    <w:t>INTRODUCED</w:t>
                  </w:r>
                </w:p>
              </w:tc>
              <w:tc>
                <w:tcPr>
                  <w:tcW w:w="4580" w:type="dxa"/>
                  <w:tcMar>
                    <w:bottom w:w="188" w:type="dxa"/>
                  </w:tcMar>
                </w:tcPr>
                <w:p w:rsidR="00EE4ED0" w:rsidRDefault="00C723BC" w:rsidP="00F55458">
                  <w:pPr>
                    <w:jc w:val="center"/>
                  </w:pPr>
                  <w:r>
                    <w:t>HOUSE COMMITTEE SUBSTITUTE</w:t>
                  </w:r>
                </w:p>
              </w:tc>
            </w:tr>
            <w:tr w:rsidR="000E750C" w:rsidTr="00EE4ED0">
              <w:tc>
                <w:tcPr>
                  <w:tcW w:w="4766" w:type="dxa"/>
                  <w:tcMar>
                    <w:right w:w="360" w:type="dxa"/>
                  </w:tcMar>
                </w:tcPr>
                <w:p w:rsidR="00EE4ED0" w:rsidRDefault="00C723BC" w:rsidP="00F55458">
                  <w:pPr>
                    <w:jc w:val="both"/>
                  </w:pPr>
                  <w:r>
                    <w:t xml:space="preserve">SECTION 1.  Section 154.052(b), Civil </w:t>
                  </w:r>
                  <w:r>
                    <w:lastRenderedPageBreak/>
                    <w:t>Practice and Remedies Code, is amended to read as follows:</w:t>
                  </w:r>
                </w:p>
                <w:p w:rsidR="00EE4ED0" w:rsidRDefault="00C723BC" w:rsidP="00F55458">
                  <w:pPr>
                    <w:jc w:val="both"/>
                  </w:pPr>
                  <w:r>
                    <w:t>(b)  To qualify for an appointment as an impartial third party under this subchapter in a dispute relating to the parent-child relationship, a person must comp</w:t>
                  </w:r>
                  <w:r>
                    <w:t>lete the training required by Subsection (a) and</w:t>
                  </w:r>
                  <w:r>
                    <w:rPr>
                      <w:u w:val="single"/>
                    </w:rPr>
                    <w:t>:</w:t>
                  </w:r>
                </w:p>
                <w:p w:rsidR="00EE4ED0" w:rsidRDefault="00C723BC" w:rsidP="00F55458">
                  <w:pPr>
                    <w:jc w:val="both"/>
                  </w:pPr>
                  <w:r>
                    <w:rPr>
                      <w:u w:val="single"/>
                    </w:rPr>
                    <w:t>(1)</w:t>
                  </w:r>
                  <w:r>
                    <w:t xml:space="preserve">  an additional 24 hours of training in the fields of family dynamics, child development, and family law</w:t>
                  </w:r>
                  <w:r>
                    <w:rPr>
                      <w:u w:val="single"/>
                    </w:rPr>
                    <w:t xml:space="preserve">; </w:t>
                  </w:r>
                  <w:r w:rsidRPr="00166B05">
                    <w:rPr>
                      <w:highlight w:val="lightGray"/>
                      <w:u w:val="single"/>
                    </w:rPr>
                    <w:t>and</w:t>
                  </w:r>
                </w:p>
                <w:p w:rsidR="00EE4ED0" w:rsidRDefault="00C723BC" w:rsidP="00F55458">
                  <w:pPr>
                    <w:jc w:val="both"/>
                  </w:pPr>
                  <w:r w:rsidRPr="00166B05">
                    <w:rPr>
                      <w:highlight w:val="lightGray"/>
                      <w:u w:val="single"/>
                    </w:rPr>
                    <w:t xml:space="preserve">(2)  an additional eight hours of </w:t>
                  </w:r>
                  <w:r w:rsidRPr="00074BC7">
                    <w:rPr>
                      <w:u w:val="single"/>
                    </w:rPr>
                    <w:t>family violence dynamics training</w:t>
                  </w:r>
                  <w:r w:rsidRPr="00166B05">
                    <w:rPr>
                      <w:highlight w:val="lightGray"/>
                      <w:u w:val="single"/>
                    </w:rPr>
                    <w:t xml:space="preserve"> provided by a family violence service provider</w:t>
                  </w:r>
                  <w:r w:rsidRPr="00166B05">
                    <w:rPr>
                      <w:highlight w:val="lightGray"/>
                    </w:rPr>
                    <w:t>.</w:t>
                  </w:r>
                </w:p>
                <w:p w:rsidR="00EE4ED0" w:rsidRDefault="00C723BC" w:rsidP="00F55458">
                  <w:pPr>
                    <w:jc w:val="both"/>
                  </w:pPr>
                </w:p>
              </w:tc>
              <w:tc>
                <w:tcPr>
                  <w:tcW w:w="4580" w:type="dxa"/>
                  <w:tcMar>
                    <w:left w:w="360" w:type="dxa"/>
                  </w:tcMar>
                </w:tcPr>
                <w:p w:rsidR="00EE4ED0" w:rsidRDefault="00C723BC" w:rsidP="00F55458">
                  <w:pPr>
                    <w:jc w:val="both"/>
                  </w:pPr>
                  <w:r>
                    <w:lastRenderedPageBreak/>
                    <w:t xml:space="preserve">SECTION 1.  Section 154.052(b), Civil </w:t>
                  </w:r>
                  <w:r>
                    <w:lastRenderedPageBreak/>
                    <w:t>Practice and Remedies Code, is amended to read as follows:</w:t>
                  </w:r>
                </w:p>
                <w:p w:rsidR="00EE4ED0" w:rsidRDefault="00C723BC" w:rsidP="00F55458">
                  <w:pPr>
                    <w:jc w:val="both"/>
                  </w:pPr>
                  <w:r>
                    <w:t>(b)  To qualify for an appointment as an impartial third party under this subchapter in a dispute relating to</w:t>
                  </w:r>
                  <w:r>
                    <w:t xml:space="preserve"> the parent-child relationship, a person must complete the training required by Subsection (a) and an additional 24 hours of training in the fields of family dynamics, child development, and family law</w:t>
                  </w:r>
                  <w:r>
                    <w:rPr>
                      <w:u w:val="single"/>
                    </w:rPr>
                    <w:t xml:space="preserve">, </w:t>
                  </w:r>
                  <w:r w:rsidRPr="00166B05">
                    <w:rPr>
                      <w:highlight w:val="lightGray"/>
                      <w:u w:val="single"/>
                    </w:rPr>
                    <w:t xml:space="preserve">including a minimum of four hours of </w:t>
                  </w:r>
                  <w:r w:rsidRPr="00074BC7">
                    <w:rPr>
                      <w:u w:val="single"/>
                    </w:rPr>
                    <w:t xml:space="preserve">family violence </w:t>
                  </w:r>
                  <w:r w:rsidRPr="00074BC7">
                    <w:rPr>
                      <w:u w:val="single"/>
                    </w:rPr>
                    <w:t>dynamics training</w:t>
                  </w:r>
                  <w:r w:rsidRPr="00166B05">
                    <w:rPr>
                      <w:highlight w:val="lightGray"/>
                      <w:u w:val="single"/>
                    </w:rPr>
                    <w:t xml:space="preserve"> developed in consultation with a statewide family violence advocacy organization</w:t>
                  </w:r>
                  <w:r w:rsidRPr="00166B05">
                    <w:rPr>
                      <w:highlight w:val="lightGray"/>
                    </w:rPr>
                    <w:t>.</w:t>
                  </w:r>
                </w:p>
                <w:p w:rsidR="00EE4ED0" w:rsidRDefault="00C723BC" w:rsidP="00F55458">
                  <w:pPr>
                    <w:jc w:val="both"/>
                  </w:pPr>
                </w:p>
              </w:tc>
            </w:tr>
            <w:tr w:rsidR="000E750C" w:rsidTr="00EE4ED0">
              <w:tc>
                <w:tcPr>
                  <w:tcW w:w="4766" w:type="dxa"/>
                  <w:tcMar>
                    <w:right w:w="360" w:type="dxa"/>
                  </w:tcMar>
                </w:tcPr>
                <w:p w:rsidR="00EE4ED0" w:rsidRDefault="00C723BC" w:rsidP="00F55458">
                  <w:pPr>
                    <w:jc w:val="both"/>
                  </w:pPr>
                  <w:r>
                    <w:lastRenderedPageBreak/>
                    <w:t xml:space="preserve">SECTION 2.  Notwithstanding Section 154.052, Civil Practice and Remedies Code, as amended by this Act, a person who satisfies the qualifications to be an </w:t>
                  </w:r>
                  <w:r>
                    <w:t>impartial third party in effect immediately before the effective date of this Act is not required to comply with the requirements imposed by that section, as amended by this Act, until January 1, 2018, to be qualified to serve as an impartial third party u</w:t>
                  </w:r>
                  <w:r>
                    <w:t>nder Subchapter C, Chapter 154, Civil Practice and Remedies Code, and the former law is continued in effect for that purpose.</w:t>
                  </w:r>
                </w:p>
                <w:p w:rsidR="00EE4ED0" w:rsidRDefault="00C723BC" w:rsidP="00F55458">
                  <w:pPr>
                    <w:jc w:val="both"/>
                  </w:pPr>
                </w:p>
              </w:tc>
              <w:tc>
                <w:tcPr>
                  <w:tcW w:w="4580" w:type="dxa"/>
                  <w:tcMar>
                    <w:left w:w="360" w:type="dxa"/>
                  </w:tcMar>
                </w:tcPr>
                <w:p w:rsidR="00EE4ED0" w:rsidRDefault="00C723BC" w:rsidP="00F55458">
                  <w:pPr>
                    <w:jc w:val="both"/>
                  </w:pPr>
                  <w:r>
                    <w:t>SECTION 2. Same as introduced version.</w:t>
                  </w:r>
                </w:p>
                <w:p w:rsidR="00EE4ED0" w:rsidRDefault="00C723BC" w:rsidP="00F55458">
                  <w:pPr>
                    <w:jc w:val="both"/>
                  </w:pPr>
                </w:p>
                <w:p w:rsidR="00EE4ED0" w:rsidRDefault="00C723BC" w:rsidP="00F55458">
                  <w:pPr>
                    <w:jc w:val="both"/>
                  </w:pPr>
                </w:p>
              </w:tc>
            </w:tr>
            <w:tr w:rsidR="000E750C" w:rsidTr="00EE4ED0">
              <w:tc>
                <w:tcPr>
                  <w:tcW w:w="4766" w:type="dxa"/>
                  <w:tcMar>
                    <w:right w:w="360" w:type="dxa"/>
                  </w:tcMar>
                </w:tcPr>
                <w:p w:rsidR="00EE4ED0" w:rsidRDefault="00C723BC" w:rsidP="00F55458">
                  <w:pPr>
                    <w:jc w:val="both"/>
                  </w:pPr>
                  <w:r>
                    <w:t>SECTION 3.  This Act takes effect September 1, 2017.</w:t>
                  </w:r>
                </w:p>
                <w:p w:rsidR="00EE4ED0" w:rsidRDefault="00C723BC" w:rsidP="00F55458">
                  <w:pPr>
                    <w:jc w:val="both"/>
                  </w:pPr>
                </w:p>
              </w:tc>
              <w:tc>
                <w:tcPr>
                  <w:tcW w:w="4580" w:type="dxa"/>
                  <w:tcMar>
                    <w:left w:w="360" w:type="dxa"/>
                  </w:tcMar>
                </w:tcPr>
                <w:p w:rsidR="00EE4ED0" w:rsidRDefault="00C723BC" w:rsidP="00F55458">
                  <w:pPr>
                    <w:jc w:val="both"/>
                  </w:pPr>
                  <w:r>
                    <w:t>SECTION 3. Same as introduced ver</w:t>
                  </w:r>
                  <w:r>
                    <w:t>sion.</w:t>
                  </w:r>
                </w:p>
                <w:p w:rsidR="00EE4ED0" w:rsidRDefault="00C723BC" w:rsidP="00F55458">
                  <w:pPr>
                    <w:jc w:val="both"/>
                  </w:pPr>
                </w:p>
                <w:p w:rsidR="00EE4ED0" w:rsidRDefault="00C723BC" w:rsidP="00F55458">
                  <w:pPr>
                    <w:jc w:val="both"/>
                  </w:pPr>
                </w:p>
              </w:tc>
            </w:tr>
          </w:tbl>
          <w:p w:rsidR="00EE4ED0" w:rsidRDefault="00C723BC" w:rsidP="00F55458"/>
          <w:p w:rsidR="00EE4ED0" w:rsidRPr="009C1E9A" w:rsidRDefault="00C723BC" w:rsidP="00F55458">
            <w:pPr>
              <w:rPr>
                <w:b/>
                <w:u w:val="single"/>
              </w:rPr>
            </w:pPr>
          </w:p>
        </w:tc>
      </w:tr>
    </w:tbl>
    <w:p w:rsidR="008423E4" w:rsidRPr="00BE0E75" w:rsidRDefault="00C723BC" w:rsidP="008423E4">
      <w:pPr>
        <w:spacing w:line="480" w:lineRule="auto"/>
        <w:jc w:val="both"/>
        <w:rPr>
          <w:rFonts w:ascii="Arial" w:hAnsi="Arial"/>
          <w:sz w:val="16"/>
          <w:szCs w:val="16"/>
        </w:rPr>
      </w:pPr>
    </w:p>
    <w:p w:rsidR="004108C3" w:rsidRPr="008423E4" w:rsidRDefault="00C723BC"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723BC">
      <w:r>
        <w:separator/>
      </w:r>
    </w:p>
  </w:endnote>
  <w:endnote w:type="continuationSeparator" w:id="0">
    <w:p w:rsidR="00000000" w:rsidRDefault="00C7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E750C" w:rsidTr="009C1E9A">
      <w:trPr>
        <w:cantSplit/>
      </w:trPr>
      <w:tc>
        <w:tcPr>
          <w:tcW w:w="0" w:type="pct"/>
        </w:tcPr>
        <w:p w:rsidR="00137D90" w:rsidRDefault="00C723BC" w:rsidP="009C1E9A">
          <w:pPr>
            <w:pStyle w:val="Footer"/>
            <w:tabs>
              <w:tab w:val="clear" w:pos="8640"/>
              <w:tab w:val="right" w:pos="9360"/>
            </w:tabs>
          </w:pPr>
        </w:p>
      </w:tc>
      <w:tc>
        <w:tcPr>
          <w:tcW w:w="2395" w:type="pct"/>
        </w:tcPr>
        <w:p w:rsidR="00137D90" w:rsidRDefault="00C723BC" w:rsidP="009C1E9A">
          <w:pPr>
            <w:pStyle w:val="Footer"/>
            <w:tabs>
              <w:tab w:val="clear" w:pos="8640"/>
              <w:tab w:val="right" w:pos="9360"/>
            </w:tabs>
          </w:pPr>
        </w:p>
        <w:p w:rsidR="001A4310" w:rsidRDefault="00C723BC" w:rsidP="009C1E9A">
          <w:pPr>
            <w:pStyle w:val="Footer"/>
            <w:tabs>
              <w:tab w:val="clear" w:pos="8640"/>
              <w:tab w:val="right" w:pos="9360"/>
            </w:tabs>
          </w:pPr>
        </w:p>
        <w:p w:rsidR="00137D90" w:rsidRDefault="00C723BC" w:rsidP="009C1E9A">
          <w:pPr>
            <w:pStyle w:val="Footer"/>
            <w:tabs>
              <w:tab w:val="clear" w:pos="8640"/>
              <w:tab w:val="right" w:pos="9360"/>
            </w:tabs>
          </w:pPr>
        </w:p>
      </w:tc>
      <w:tc>
        <w:tcPr>
          <w:tcW w:w="2453" w:type="pct"/>
        </w:tcPr>
        <w:p w:rsidR="00137D90" w:rsidRDefault="00C723BC" w:rsidP="009C1E9A">
          <w:pPr>
            <w:pStyle w:val="Footer"/>
            <w:tabs>
              <w:tab w:val="clear" w:pos="8640"/>
              <w:tab w:val="right" w:pos="9360"/>
            </w:tabs>
            <w:jc w:val="right"/>
          </w:pPr>
        </w:p>
      </w:tc>
    </w:tr>
    <w:tr w:rsidR="000E750C" w:rsidTr="009C1E9A">
      <w:trPr>
        <w:cantSplit/>
      </w:trPr>
      <w:tc>
        <w:tcPr>
          <w:tcW w:w="0" w:type="pct"/>
        </w:tcPr>
        <w:p w:rsidR="00EC379B" w:rsidRDefault="00C723BC" w:rsidP="009C1E9A">
          <w:pPr>
            <w:pStyle w:val="Footer"/>
            <w:tabs>
              <w:tab w:val="clear" w:pos="8640"/>
              <w:tab w:val="right" w:pos="9360"/>
            </w:tabs>
          </w:pPr>
        </w:p>
      </w:tc>
      <w:tc>
        <w:tcPr>
          <w:tcW w:w="2395" w:type="pct"/>
        </w:tcPr>
        <w:p w:rsidR="00EC379B" w:rsidRPr="009C1E9A" w:rsidRDefault="00C723BC" w:rsidP="009C1E9A">
          <w:pPr>
            <w:pStyle w:val="Footer"/>
            <w:tabs>
              <w:tab w:val="clear" w:pos="8640"/>
              <w:tab w:val="right" w:pos="9360"/>
            </w:tabs>
            <w:rPr>
              <w:rFonts w:ascii="Shruti" w:hAnsi="Shruti"/>
              <w:sz w:val="22"/>
            </w:rPr>
          </w:pPr>
          <w:r>
            <w:rPr>
              <w:rFonts w:ascii="Shruti" w:hAnsi="Shruti"/>
              <w:sz w:val="22"/>
            </w:rPr>
            <w:t>85R 27795</w:t>
          </w:r>
        </w:p>
      </w:tc>
      <w:tc>
        <w:tcPr>
          <w:tcW w:w="2453" w:type="pct"/>
        </w:tcPr>
        <w:p w:rsidR="00EC379B" w:rsidRDefault="00C723BC" w:rsidP="009C1E9A">
          <w:pPr>
            <w:pStyle w:val="Footer"/>
            <w:tabs>
              <w:tab w:val="clear" w:pos="8640"/>
              <w:tab w:val="right" w:pos="9360"/>
            </w:tabs>
            <w:jc w:val="right"/>
          </w:pPr>
          <w:r>
            <w:fldChar w:fldCharType="begin"/>
          </w:r>
          <w:r>
            <w:instrText xml:space="preserve"> DOCPROPERTY  OTID  \* MERGEFORMAT </w:instrText>
          </w:r>
          <w:r>
            <w:fldChar w:fldCharType="separate"/>
          </w:r>
          <w:r>
            <w:t>17.122.629</w:t>
          </w:r>
          <w:r>
            <w:fldChar w:fldCharType="end"/>
          </w:r>
        </w:p>
      </w:tc>
    </w:tr>
    <w:tr w:rsidR="000E750C" w:rsidTr="009C1E9A">
      <w:trPr>
        <w:cantSplit/>
      </w:trPr>
      <w:tc>
        <w:tcPr>
          <w:tcW w:w="0" w:type="pct"/>
        </w:tcPr>
        <w:p w:rsidR="00EC379B" w:rsidRDefault="00C723BC" w:rsidP="009C1E9A">
          <w:pPr>
            <w:pStyle w:val="Footer"/>
            <w:tabs>
              <w:tab w:val="clear" w:pos="4320"/>
              <w:tab w:val="clear" w:pos="8640"/>
              <w:tab w:val="left" w:pos="2865"/>
            </w:tabs>
          </w:pPr>
        </w:p>
      </w:tc>
      <w:tc>
        <w:tcPr>
          <w:tcW w:w="2395" w:type="pct"/>
        </w:tcPr>
        <w:p w:rsidR="00EC379B" w:rsidRPr="009C1E9A" w:rsidRDefault="00C723BC" w:rsidP="009C1E9A">
          <w:pPr>
            <w:pStyle w:val="Footer"/>
            <w:tabs>
              <w:tab w:val="clear" w:pos="4320"/>
              <w:tab w:val="clear" w:pos="8640"/>
              <w:tab w:val="left" w:pos="2865"/>
            </w:tabs>
            <w:rPr>
              <w:rFonts w:ascii="Shruti" w:hAnsi="Shruti"/>
              <w:sz w:val="22"/>
            </w:rPr>
          </w:pPr>
          <w:r>
            <w:rPr>
              <w:rFonts w:ascii="Shruti" w:hAnsi="Shruti"/>
              <w:sz w:val="22"/>
            </w:rPr>
            <w:t>Substitute Document Number: 85R 21324</w:t>
          </w:r>
        </w:p>
      </w:tc>
      <w:tc>
        <w:tcPr>
          <w:tcW w:w="2453" w:type="pct"/>
        </w:tcPr>
        <w:p w:rsidR="00EC379B" w:rsidRDefault="00C723BC" w:rsidP="006D504F">
          <w:pPr>
            <w:pStyle w:val="Footer"/>
            <w:rPr>
              <w:rStyle w:val="PageNumber"/>
            </w:rPr>
          </w:pPr>
        </w:p>
        <w:p w:rsidR="00EC379B" w:rsidRDefault="00C723BC" w:rsidP="009C1E9A">
          <w:pPr>
            <w:pStyle w:val="Footer"/>
            <w:tabs>
              <w:tab w:val="clear" w:pos="8640"/>
              <w:tab w:val="right" w:pos="9360"/>
            </w:tabs>
            <w:jc w:val="right"/>
          </w:pPr>
        </w:p>
      </w:tc>
    </w:tr>
    <w:tr w:rsidR="000E750C" w:rsidTr="009C1E9A">
      <w:trPr>
        <w:cantSplit/>
        <w:trHeight w:val="323"/>
      </w:trPr>
      <w:tc>
        <w:tcPr>
          <w:tcW w:w="0" w:type="pct"/>
          <w:gridSpan w:val="3"/>
        </w:tcPr>
        <w:p w:rsidR="00EC379B" w:rsidRDefault="00C723B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723BC" w:rsidP="009C1E9A">
          <w:pPr>
            <w:pStyle w:val="Footer"/>
            <w:tabs>
              <w:tab w:val="clear" w:pos="8640"/>
              <w:tab w:val="right" w:pos="9360"/>
            </w:tabs>
            <w:jc w:val="center"/>
          </w:pPr>
        </w:p>
      </w:tc>
    </w:tr>
  </w:tbl>
  <w:p w:rsidR="00EC379B" w:rsidRPr="00FF6F72" w:rsidRDefault="00C723BC"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723BC">
      <w:r>
        <w:separator/>
      </w:r>
    </w:p>
  </w:footnote>
  <w:footnote w:type="continuationSeparator" w:id="0">
    <w:p w:rsidR="00000000" w:rsidRDefault="00C723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0C"/>
    <w:rsid w:val="000E750C"/>
    <w:rsid w:val="00C72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F1CC8"/>
    <w:rPr>
      <w:sz w:val="16"/>
      <w:szCs w:val="16"/>
    </w:rPr>
  </w:style>
  <w:style w:type="paragraph" w:styleId="CommentText">
    <w:name w:val="annotation text"/>
    <w:basedOn w:val="Normal"/>
    <w:link w:val="CommentTextChar"/>
    <w:rsid w:val="006F1CC8"/>
    <w:rPr>
      <w:sz w:val="20"/>
      <w:szCs w:val="20"/>
    </w:rPr>
  </w:style>
  <w:style w:type="character" w:customStyle="1" w:styleId="CommentTextChar">
    <w:name w:val="Comment Text Char"/>
    <w:basedOn w:val="DefaultParagraphFont"/>
    <w:link w:val="CommentText"/>
    <w:rsid w:val="006F1CC8"/>
  </w:style>
  <w:style w:type="paragraph" w:styleId="CommentSubject">
    <w:name w:val="annotation subject"/>
    <w:basedOn w:val="CommentText"/>
    <w:next w:val="CommentText"/>
    <w:link w:val="CommentSubjectChar"/>
    <w:rsid w:val="006F1CC8"/>
    <w:rPr>
      <w:b/>
      <w:bCs/>
    </w:rPr>
  </w:style>
  <w:style w:type="character" w:customStyle="1" w:styleId="CommentSubjectChar">
    <w:name w:val="Comment Subject Char"/>
    <w:basedOn w:val="CommentTextChar"/>
    <w:link w:val="CommentSubject"/>
    <w:rsid w:val="006F1C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F1CC8"/>
    <w:rPr>
      <w:sz w:val="16"/>
      <w:szCs w:val="16"/>
    </w:rPr>
  </w:style>
  <w:style w:type="paragraph" w:styleId="CommentText">
    <w:name w:val="annotation text"/>
    <w:basedOn w:val="Normal"/>
    <w:link w:val="CommentTextChar"/>
    <w:rsid w:val="006F1CC8"/>
    <w:rPr>
      <w:sz w:val="20"/>
      <w:szCs w:val="20"/>
    </w:rPr>
  </w:style>
  <w:style w:type="character" w:customStyle="1" w:styleId="CommentTextChar">
    <w:name w:val="Comment Text Char"/>
    <w:basedOn w:val="DefaultParagraphFont"/>
    <w:link w:val="CommentText"/>
    <w:rsid w:val="006F1CC8"/>
  </w:style>
  <w:style w:type="paragraph" w:styleId="CommentSubject">
    <w:name w:val="annotation subject"/>
    <w:basedOn w:val="CommentText"/>
    <w:next w:val="CommentText"/>
    <w:link w:val="CommentSubjectChar"/>
    <w:rsid w:val="006F1CC8"/>
    <w:rPr>
      <w:b/>
      <w:bCs/>
    </w:rPr>
  </w:style>
  <w:style w:type="character" w:customStyle="1" w:styleId="CommentSubjectChar">
    <w:name w:val="Comment Subject Char"/>
    <w:basedOn w:val="CommentTextChar"/>
    <w:link w:val="CommentSubject"/>
    <w:rsid w:val="006F1C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614</Words>
  <Characters>3354</Characters>
  <Application>Microsoft Office Word</Application>
  <DocSecurity>4</DocSecurity>
  <Lines>111</Lines>
  <Paragraphs>29</Paragraphs>
  <ScaleCrop>false</ScaleCrop>
  <HeadingPairs>
    <vt:vector size="2" baseType="variant">
      <vt:variant>
        <vt:lpstr>Title</vt:lpstr>
      </vt:variant>
      <vt:variant>
        <vt:i4>1</vt:i4>
      </vt:variant>
    </vt:vector>
  </HeadingPairs>
  <TitlesOfParts>
    <vt:vector size="1" baseType="lpstr">
      <vt:lpstr>BA - HB02929 (Committee Report (Substituted))</vt:lpstr>
    </vt:vector>
  </TitlesOfParts>
  <Company>State of Texas</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27795</dc:subject>
  <dc:creator>State of Texas</dc:creator>
  <dc:description>HB 2929 by Hunter-(H)Juvenile Justice &amp; Family Issues (Substitute Document Number: 85R 21324)</dc:description>
  <cp:lastModifiedBy>Alexander McMillan</cp:lastModifiedBy>
  <cp:revision>2</cp:revision>
  <cp:lastPrinted>2017-05-03T16:06:00Z</cp:lastPrinted>
  <dcterms:created xsi:type="dcterms:W3CDTF">2017-05-04T01:55:00Z</dcterms:created>
  <dcterms:modified xsi:type="dcterms:W3CDTF">2017-05-04T01:55:00Z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17.122.629</vt:lpwstr>
  </property>
</Properties>
</file>