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6B74" w:rsidTr="00345119">
        <w:tc>
          <w:tcPr>
            <w:tcW w:w="9576" w:type="dxa"/>
            <w:noWrap/>
          </w:tcPr>
          <w:p w:rsidR="008423E4" w:rsidRPr="0022177D" w:rsidRDefault="00EC1D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1DB7" w:rsidP="008423E4">
      <w:pPr>
        <w:jc w:val="center"/>
      </w:pPr>
    </w:p>
    <w:p w:rsidR="008423E4" w:rsidRPr="00B31F0E" w:rsidRDefault="00EC1DB7" w:rsidP="008423E4"/>
    <w:p w:rsidR="008423E4" w:rsidRPr="00742794" w:rsidRDefault="00EC1D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6B74" w:rsidTr="00345119">
        <w:tc>
          <w:tcPr>
            <w:tcW w:w="9576" w:type="dxa"/>
          </w:tcPr>
          <w:p w:rsidR="008423E4" w:rsidRPr="00861995" w:rsidRDefault="00EC1DB7" w:rsidP="00345119">
            <w:pPr>
              <w:jc w:val="right"/>
            </w:pPr>
            <w:r>
              <w:t>H.B. 2947</w:t>
            </w:r>
          </w:p>
        </w:tc>
      </w:tr>
      <w:tr w:rsidR="00AE6B74" w:rsidTr="00345119">
        <w:tc>
          <w:tcPr>
            <w:tcW w:w="9576" w:type="dxa"/>
          </w:tcPr>
          <w:p w:rsidR="008423E4" w:rsidRPr="00861995" w:rsidRDefault="00EC1DB7" w:rsidP="00E74D69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AE6B74" w:rsidTr="00345119">
        <w:tc>
          <w:tcPr>
            <w:tcW w:w="9576" w:type="dxa"/>
          </w:tcPr>
          <w:p w:rsidR="008423E4" w:rsidRPr="00861995" w:rsidRDefault="00EC1DB7" w:rsidP="00345119">
            <w:pPr>
              <w:jc w:val="right"/>
            </w:pPr>
            <w:r>
              <w:t>Urban Affairs</w:t>
            </w:r>
          </w:p>
        </w:tc>
      </w:tr>
      <w:tr w:rsidR="00AE6B74" w:rsidTr="00345119">
        <w:tc>
          <w:tcPr>
            <w:tcW w:w="9576" w:type="dxa"/>
          </w:tcPr>
          <w:p w:rsidR="008423E4" w:rsidRDefault="00EC1D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1DB7" w:rsidP="008423E4">
      <w:pPr>
        <w:tabs>
          <w:tab w:val="right" w:pos="9360"/>
        </w:tabs>
      </w:pPr>
    </w:p>
    <w:p w:rsidR="008423E4" w:rsidRDefault="00EC1DB7" w:rsidP="008423E4"/>
    <w:p w:rsidR="008423E4" w:rsidRDefault="00EC1D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6B74" w:rsidTr="00345119">
        <w:tc>
          <w:tcPr>
            <w:tcW w:w="9576" w:type="dxa"/>
          </w:tcPr>
          <w:p w:rsidR="008423E4" w:rsidRPr="00A8133F" w:rsidRDefault="00EC1DB7" w:rsidP="007B51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1DB7" w:rsidP="007B512E"/>
          <w:p w:rsidR="008423E4" w:rsidRDefault="00EC1DB7" w:rsidP="007B512E">
            <w:pPr>
              <w:pStyle w:val="Header"/>
              <w:jc w:val="both"/>
            </w:pPr>
            <w:r>
              <w:t xml:space="preserve">Interested parties note that </w:t>
            </w:r>
            <w:r>
              <w:t>tax credits are awarded under the low income housing tax credit program for purposes of</w:t>
            </w:r>
            <w:r>
              <w:t xml:space="preserve"> develop</w:t>
            </w:r>
            <w:r>
              <w:t>ing</w:t>
            </w:r>
            <w:r>
              <w:t xml:space="preserve"> and </w:t>
            </w:r>
            <w:r>
              <w:t xml:space="preserve">preserving </w:t>
            </w:r>
            <w:r>
              <w:t>affordable housing</w:t>
            </w:r>
            <w:r>
              <w:t xml:space="preserve"> </w:t>
            </w:r>
            <w:r>
              <w:t>for low</w:t>
            </w:r>
            <w:r>
              <w:t xml:space="preserve"> </w:t>
            </w:r>
            <w:r>
              <w:t>income households</w:t>
            </w:r>
            <w:r>
              <w:t xml:space="preserve"> but the parties </w:t>
            </w:r>
            <w:r>
              <w:t>contend that</w:t>
            </w:r>
            <w:r>
              <w:t xml:space="preserve"> </w:t>
            </w:r>
            <w:r>
              <w:t>statutory changes are need</w:t>
            </w:r>
            <w:r>
              <w:t>ed</w:t>
            </w:r>
            <w:r>
              <w:t xml:space="preserve"> to expand </w:t>
            </w:r>
            <w:r>
              <w:t xml:space="preserve">the </w:t>
            </w:r>
            <w:r>
              <w:t>at-risk developments</w:t>
            </w:r>
            <w:r>
              <w:t xml:space="preserve"> eligible for tax credits under the program. </w:t>
            </w:r>
            <w:r>
              <w:t xml:space="preserve">H.B. 2947 </w:t>
            </w:r>
            <w:r>
              <w:t xml:space="preserve">seeks to </w:t>
            </w:r>
            <w:r>
              <w:t>provide for these</w:t>
            </w:r>
            <w:r>
              <w:t xml:space="preserve"> changes to the program</w:t>
            </w:r>
            <w:r>
              <w:t>.</w:t>
            </w:r>
          </w:p>
          <w:p w:rsidR="008423E4" w:rsidRPr="00E26B13" w:rsidRDefault="00EC1DB7" w:rsidP="007B512E">
            <w:pPr>
              <w:rPr>
                <w:b/>
              </w:rPr>
            </w:pPr>
          </w:p>
        </w:tc>
      </w:tr>
      <w:tr w:rsidR="00AE6B74" w:rsidTr="00345119">
        <w:tc>
          <w:tcPr>
            <w:tcW w:w="9576" w:type="dxa"/>
          </w:tcPr>
          <w:p w:rsidR="0017725B" w:rsidRDefault="00EC1DB7" w:rsidP="007B51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1DB7" w:rsidP="007B512E">
            <w:pPr>
              <w:rPr>
                <w:b/>
                <w:u w:val="single"/>
              </w:rPr>
            </w:pPr>
          </w:p>
          <w:p w:rsidR="00644805" w:rsidRPr="00644805" w:rsidRDefault="00EC1DB7" w:rsidP="007B512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EC1DB7" w:rsidP="007B512E">
            <w:pPr>
              <w:rPr>
                <w:b/>
                <w:u w:val="single"/>
              </w:rPr>
            </w:pPr>
          </w:p>
        </w:tc>
      </w:tr>
      <w:tr w:rsidR="00AE6B74" w:rsidTr="00345119">
        <w:tc>
          <w:tcPr>
            <w:tcW w:w="9576" w:type="dxa"/>
          </w:tcPr>
          <w:p w:rsidR="008423E4" w:rsidRPr="00A8133F" w:rsidRDefault="00EC1DB7" w:rsidP="007B51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1DB7" w:rsidP="007B512E"/>
          <w:p w:rsidR="00644805" w:rsidRDefault="00EC1DB7" w:rsidP="007B5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1DB7" w:rsidP="007B512E">
            <w:pPr>
              <w:rPr>
                <w:b/>
              </w:rPr>
            </w:pPr>
          </w:p>
        </w:tc>
      </w:tr>
      <w:tr w:rsidR="00AE6B74" w:rsidTr="00345119">
        <w:tc>
          <w:tcPr>
            <w:tcW w:w="9576" w:type="dxa"/>
          </w:tcPr>
          <w:p w:rsidR="008423E4" w:rsidRPr="00A8133F" w:rsidRDefault="00EC1DB7" w:rsidP="007B51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1DB7" w:rsidP="007B512E"/>
          <w:p w:rsidR="008423E4" w:rsidRDefault="00EC1DB7" w:rsidP="007B5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2947 </w:t>
            </w:r>
            <w:r>
              <w:t>amends the</w:t>
            </w:r>
            <w:r>
              <w:t xml:space="preserve"> </w:t>
            </w:r>
            <w:r w:rsidRPr="00CA003F">
              <w:t>Government Code</w:t>
            </w:r>
            <w:r>
              <w:t xml:space="preserve"> to include</w:t>
            </w:r>
            <w:r>
              <w:t xml:space="preserve"> as an at-risk development for purposes of the low income housing tax credit program</w:t>
            </w:r>
            <w:r>
              <w:t xml:space="preserve"> </w:t>
            </w:r>
            <w:r w:rsidRPr="00CA003F">
              <w:t>a development that proposes to rehabilitate or reconstruct housing units that</w:t>
            </w:r>
            <w:r>
              <w:t xml:space="preserve"> </w:t>
            </w:r>
            <w:r w:rsidRPr="00CA003F">
              <w:t>receive assistance under</w:t>
            </w:r>
            <w:r>
              <w:t xml:space="preserve"> </w:t>
            </w:r>
            <w:r>
              <w:t xml:space="preserve">certain provisions of the </w:t>
            </w:r>
            <w:r>
              <w:t>feder</w:t>
            </w:r>
            <w:r>
              <w:t xml:space="preserve">al </w:t>
            </w:r>
            <w:r>
              <w:t>United States Housing Act of 1937</w:t>
            </w:r>
            <w:r>
              <w:t xml:space="preserve"> and are owned by </w:t>
            </w:r>
            <w:r w:rsidRPr="00CA003F">
              <w:t>a public facility corporation created by a public housing authority</w:t>
            </w:r>
            <w:r>
              <w:t xml:space="preserve"> under the </w:t>
            </w:r>
            <w:r w:rsidRPr="00CA003F">
              <w:t>Public Facility Corporation Act</w:t>
            </w:r>
            <w:r>
              <w:t xml:space="preserve"> and</w:t>
            </w:r>
            <w:r>
              <w:t xml:space="preserve"> a development that proposes to rehabilitat</w:t>
            </w:r>
            <w:r>
              <w:t>e</w:t>
            </w:r>
            <w:r>
              <w:t xml:space="preserve"> or reconstruct housing units that received a</w:t>
            </w:r>
            <w:r>
              <w:t>ssistance under such provisions and are</w:t>
            </w:r>
            <w:r>
              <w:t xml:space="preserve"> proposed to be</w:t>
            </w:r>
            <w:r>
              <w:t>,</w:t>
            </w:r>
            <w:r>
              <w:t xml:space="preserve"> or have been</w:t>
            </w:r>
            <w:r>
              <w:t xml:space="preserve"> in the two-year period preceding the application for housing tax credits</w:t>
            </w:r>
            <w:r>
              <w:t>,</w:t>
            </w:r>
            <w:r>
              <w:t xml:space="preserve"> </w:t>
            </w:r>
            <w:r w:rsidRPr="0016143E">
              <w:t>disposed of or demolished by</w:t>
            </w:r>
            <w:r>
              <w:t xml:space="preserve"> such</w:t>
            </w:r>
            <w:r w:rsidRPr="0016143E">
              <w:t xml:space="preserve"> a corporation</w:t>
            </w:r>
            <w:r>
              <w:t>. The bill establishes that certain</w:t>
            </w:r>
            <w:r w:rsidRPr="006F0C50">
              <w:t xml:space="preserve"> at-risk development</w:t>
            </w:r>
            <w:r>
              <w:t>s</w:t>
            </w:r>
            <w:r>
              <w:t xml:space="preserve"> that prop</w:t>
            </w:r>
            <w:r>
              <w:t>ose to rehabilitate or reconstruct housing units</w:t>
            </w:r>
            <w:r>
              <w:t xml:space="preserve"> and</w:t>
            </w:r>
            <w:r>
              <w:t xml:space="preserve"> that were </w:t>
            </w:r>
            <w:r w:rsidRPr="006F0C50">
              <w:t>previously allocated</w:t>
            </w:r>
            <w:r>
              <w:t xml:space="preserve"> set-aside </w:t>
            </w:r>
            <w:r w:rsidRPr="006F0C50">
              <w:t>housing tax credits</w:t>
            </w:r>
            <w:r>
              <w:t xml:space="preserve"> do not </w:t>
            </w:r>
            <w:r w:rsidRPr="00644805">
              <w:t>lose eligibility for those credits if the portion of units reserved for public housing as a condition of eligibility for the credits</w:t>
            </w:r>
            <w:r>
              <w:t xml:space="preserve"> </w:t>
            </w:r>
            <w:r w:rsidRPr="00644805">
              <w:t>ar</w:t>
            </w:r>
            <w:r w:rsidRPr="00644805">
              <w:t>e la</w:t>
            </w:r>
            <w:r>
              <w:t>ter converted under the rental a</w:t>
            </w:r>
            <w:r w:rsidRPr="00644805">
              <w:t>ss</w:t>
            </w:r>
            <w:r>
              <w:t>istance d</w:t>
            </w:r>
            <w:r w:rsidRPr="00644805">
              <w:t>emonstration pr</w:t>
            </w:r>
            <w:r>
              <w:t>ogram administered by the U.S.</w:t>
            </w:r>
            <w:r w:rsidRPr="00644805">
              <w:t xml:space="preserve"> Department of Housing and Urban Development as specified by</w:t>
            </w:r>
            <w:r>
              <w:t xml:space="preserve"> the</w:t>
            </w:r>
            <w:r w:rsidRPr="00644805">
              <w:t xml:space="preserve"> </w:t>
            </w:r>
            <w:r>
              <w:t xml:space="preserve">federal </w:t>
            </w:r>
            <w:r w:rsidRPr="00905237">
              <w:t>Consolidated and Further Continuing Appropriations Act, 2012</w:t>
            </w:r>
            <w:r>
              <w:t xml:space="preserve"> and its subsequent amendments</w:t>
            </w:r>
            <w:r>
              <w:t>.</w:t>
            </w:r>
          </w:p>
          <w:p w:rsidR="008423E4" w:rsidRPr="00835628" w:rsidRDefault="00EC1DB7" w:rsidP="007B512E">
            <w:pPr>
              <w:rPr>
                <w:b/>
              </w:rPr>
            </w:pPr>
          </w:p>
        </w:tc>
      </w:tr>
      <w:tr w:rsidR="00AE6B74" w:rsidTr="00345119">
        <w:tc>
          <w:tcPr>
            <w:tcW w:w="9576" w:type="dxa"/>
          </w:tcPr>
          <w:p w:rsidR="008423E4" w:rsidRPr="00A8133F" w:rsidRDefault="00EC1DB7" w:rsidP="007B51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1DB7" w:rsidP="007B512E"/>
          <w:p w:rsidR="008423E4" w:rsidRPr="003624F2" w:rsidRDefault="00EC1DB7" w:rsidP="007B51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C1DB7" w:rsidP="007B512E">
            <w:pPr>
              <w:rPr>
                <w:b/>
              </w:rPr>
            </w:pPr>
          </w:p>
        </w:tc>
      </w:tr>
    </w:tbl>
    <w:p w:rsidR="008423E4" w:rsidRPr="00BE0E75" w:rsidRDefault="00EC1D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1DB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1DB7">
      <w:r>
        <w:separator/>
      </w:r>
    </w:p>
  </w:endnote>
  <w:endnote w:type="continuationSeparator" w:id="0">
    <w:p w:rsidR="00000000" w:rsidRDefault="00E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6B74" w:rsidTr="009C1E9A">
      <w:trPr>
        <w:cantSplit/>
      </w:trPr>
      <w:tc>
        <w:tcPr>
          <w:tcW w:w="0" w:type="pct"/>
        </w:tcPr>
        <w:p w:rsidR="00137D90" w:rsidRDefault="00EC1D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1D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1D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1D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1D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B74" w:rsidTr="009C1E9A">
      <w:trPr>
        <w:cantSplit/>
      </w:trPr>
      <w:tc>
        <w:tcPr>
          <w:tcW w:w="0" w:type="pct"/>
        </w:tcPr>
        <w:p w:rsidR="00EC379B" w:rsidRDefault="00EC1D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1D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20331</w:t>
          </w:r>
        </w:p>
      </w:tc>
      <w:tc>
        <w:tcPr>
          <w:tcW w:w="2453" w:type="pct"/>
        </w:tcPr>
        <w:p w:rsidR="00EC379B" w:rsidRDefault="00EC1D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17.89.821</w:t>
          </w:r>
          <w:r>
            <w:fldChar w:fldCharType="end"/>
          </w:r>
        </w:p>
      </w:tc>
    </w:tr>
    <w:tr w:rsidR="00AE6B74" w:rsidTr="009C1E9A">
      <w:trPr>
        <w:cantSplit/>
      </w:trPr>
      <w:tc>
        <w:tcPr>
          <w:tcW w:w="0" w:type="pct"/>
        </w:tcPr>
        <w:p w:rsidR="00EC379B" w:rsidRDefault="00EC1D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1D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1DB7" w:rsidP="006D504F">
          <w:pPr>
            <w:pStyle w:val="Footer"/>
            <w:rPr>
              <w:rStyle w:val="PageNumber"/>
            </w:rPr>
          </w:pPr>
        </w:p>
        <w:p w:rsidR="00EC379B" w:rsidRDefault="00EC1D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B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1D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1D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1D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1DB7">
      <w:r>
        <w:separator/>
      </w:r>
    </w:p>
  </w:footnote>
  <w:footnote w:type="continuationSeparator" w:id="0">
    <w:p w:rsidR="00000000" w:rsidRDefault="00EC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4"/>
    <w:rsid w:val="00AE6B7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805"/>
  </w:style>
  <w:style w:type="paragraph" w:styleId="CommentSubject">
    <w:name w:val="annotation subject"/>
    <w:basedOn w:val="CommentText"/>
    <w:next w:val="CommentText"/>
    <w:link w:val="CommentSubjectChar"/>
    <w:rsid w:val="0064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805"/>
  </w:style>
  <w:style w:type="paragraph" w:styleId="CommentSubject">
    <w:name w:val="annotation subject"/>
    <w:basedOn w:val="CommentText"/>
    <w:next w:val="CommentText"/>
    <w:link w:val="CommentSubjectChar"/>
    <w:rsid w:val="0064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2008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HB02947 (Committee Report (Unamended))</vt:lpstr>
    </vt:vector>
  </TitlesOfParts>
  <Company>State of Texas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20331</dc:subject>
  <dc:creator>State of Texas</dc:creator>
  <dc:description>HB 2947 by Moody-(H)Urban Affairs</dc:description>
  <cp:lastModifiedBy> Stacey Nicchio</cp:lastModifiedBy>
  <cp:revision>2</cp:revision>
  <cp:lastPrinted>2017-04-01T15:41:00Z</cp:lastPrinted>
  <dcterms:created xsi:type="dcterms:W3CDTF">2017-04-13T21:05:00Z</dcterms:created>
  <dcterms:modified xsi:type="dcterms:W3CDTF">2017-04-13T21:05:00Z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17.89.821</vt:lpwstr>
  </property>
</Properties>
</file>