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4DEA" w:rsidTr="00345119">
        <w:tc>
          <w:tcPr>
            <w:tcW w:w="9576" w:type="dxa"/>
            <w:noWrap/>
          </w:tcPr>
          <w:p w:rsidR="008423E4" w:rsidRPr="0022177D" w:rsidRDefault="00157B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7B5E" w:rsidP="008423E4">
      <w:pPr>
        <w:jc w:val="center"/>
      </w:pPr>
    </w:p>
    <w:p w:rsidR="008423E4" w:rsidRPr="00B31F0E" w:rsidRDefault="00157B5E" w:rsidP="008423E4"/>
    <w:p w:rsidR="008423E4" w:rsidRPr="00742794" w:rsidRDefault="00157B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E4DEA" w:rsidTr="00345119">
        <w:tc>
          <w:tcPr>
            <w:tcW w:w="9576" w:type="dxa"/>
          </w:tcPr>
          <w:p w:rsidR="008423E4" w:rsidRPr="00861995" w:rsidRDefault="00157B5E" w:rsidP="00345119">
            <w:pPr>
              <w:jc w:val="right"/>
            </w:pPr>
            <w:r>
              <w:t>H.B. 2949</w:t>
            </w:r>
          </w:p>
        </w:tc>
      </w:tr>
      <w:tr w:rsidR="009E4DEA" w:rsidTr="00345119">
        <w:tc>
          <w:tcPr>
            <w:tcW w:w="9576" w:type="dxa"/>
          </w:tcPr>
          <w:p w:rsidR="008423E4" w:rsidRPr="00861995" w:rsidRDefault="00157B5E" w:rsidP="00EB381D">
            <w:pPr>
              <w:jc w:val="right"/>
            </w:pPr>
            <w:r>
              <w:t xml:space="preserve">By: </w:t>
            </w:r>
            <w:r>
              <w:t>Holland</w:t>
            </w:r>
          </w:p>
        </w:tc>
      </w:tr>
      <w:tr w:rsidR="009E4DEA" w:rsidTr="00345119">
        <w:tc>
          <w:tcPr>
            <w:tcW w:w="9576" w:type="dxa"/>
          </w:tcPr>
          <w:p w:rsidR="008423E4" w:rsidRPr="00861995" w:rsidRDefault="00157B5E" w:rsidP="00345119">
            <w:pPr>
              <w:jc w:val="right"/>
            </w:pPr>
            <w:r>
              <w:t>Licensing &amp; Administrative Procedures</w:t>
            </w:r>
          </w:p>
        </w:tc>
      </w:tr>
      <w:tr w:rsidR="009E4DEA" w:rsidTr="00345119">
        <w:tc>
          <w:tcPr>
            <w:tcW w:w="9576" w:type="dxa"/>
          </w:tcPr>
          <w:p w:rsidR="008423E4" w:rsidRDefault="00157B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57B5E" w:rsidP="008423E4">
      <w:pPr>
        <w:tabs>
          <w:tab w:val="right" w:pos="9360"/>
        </w:tabs>
      </w:pPr>
    </w:p>
    <w:p w:rsidR="008423E4" w:rsidRDefault="00157B5E" w:rsidP="008423E4"/>
    <w:p w:rsidR="008423E4" w:rsidRDefault="00157B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E4DEA" w:rsidTr="00345119">
        <w:tc>
          <w:tcPr>
            <w:tcW w:w="9576" w:type="dxa"/>
          </w:tcPr>
          <w:p w:rsidR="008423E4" w:rsidRPr="00A8133F" w:rsidRDefault="00157B5E" w:rsidP="001276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7B5E" w:rsidP="00127675"/>
          <w:p w:rsidR="008423E4" w:rsidRDefault="00157B5E" w:rsidP="00127675">
            <w:pPr>
              <w:jc w:val="both"/>
            </w:pPr>
            <w:r>
              <w:t xml:space="preserve">Interested parties </w:t>
            </w:r>
            <w:r>
              <w:t>contend that</w:t>
            </w:r>
            <w:r>
              <w:t xml:space="preserve"> </w:t>
            </w:r>
            <w:r>
              <w:t xml:space="preserve">requiring </w:t>
            </w:r>
            <w:r>
              <w:t>a car dealer to notify the Finance Commission of Texas</w:t>
            </w:r>
            <w:r>
              <w:t xml:space="preserve"> about</w:t>
            </w:r>
            <w:r>
              <w:t xml:space="preserve"> a proposed</w:t>
            </w:r>
            <w:r>
              <w:t xml:space="preserve"> increase in</w:t>
            </w:r>
            <w:r>
              <w:t xml:space="preserve"> the </w:t>
            </w:r>
            <w:r>
              <w:t xml:space="preserve">maximum </w:t>
            </w:r>
            <w:r>
              <w:t>amount of a</w:t>
            </w:r>
            <w:r w:rsidRPr="0000129E">
              <w:t xml:space="preserve"> documentary fee</w:t>
            </w:r>
            <w:r>
              <w:t xml:space="preserve"> charged</w:t>
            </w:r>
            <w:r>
              <w:t xml:space="preserve"> in a retail installment contract </w:t>
            </w:r>
            <w:r>
              <w:t>so</w:t>
            </w:r>
            <w:r>
              <w:t xml:space="preserve"> that</w:t>
            </w:r>
            <w:r>
              <w:t xml:space="preserve"> the </w:t>
            </w:r>
            <w:r>
              <w:t>proposed increase</w:t>
            </w:r>
            <w:r>
              <w:t xml:space="preserve"> can undergo a reasonableness review </w:t>
            </w:r>
            <w:r>
              <w:t xml:space="preserve">by the commission </w:t>
            </w:r>
            <w:r>
              <w:t>is</w:t>
            </w:r>
            <w:r>
              <w:t xml:space="preserve"> an unnecessary burden</w:t>
            </w:r>
            <w:r>
              <w:t xml:space="preserve"> on business</w:t>
            </w:r>
            <w:r>
              <w:t xml:space="preserve">. H.B. 2949 seeks to </w:t>
            </w:r>
            <w:r>
              <w:t>change the conditions</w:t>
            </w:r>
            <w:r>
              <w:t xml:space="preserve"> under which such a fee is considered reasonable and </w:t>
            </w:r>
            <w:r>
              <w:t>remove this notification requirement.</w:t>
            </w:r>
          </w:p>
          <w:p w:rsidR="008423E4" w:rsidRPr="00E26B13" w:rsidRDefault="00157B5E" w:rsidP="00127675">
            <w:pPr>
              <w:rPr>
                <w:b/>
              </w:rPr>
            </w:pPr>
          </w:p>
        </w:tc>
      </w:tr>
      <w:tr w:rsidR="009E4DEA" w:rsidTr="00345119">
        <w:tc>
          <w:tcPr>
            <w:tcW w:w="9576" w:type="dxa"/>
          </w:tcPr>
          <w:p w:rsidR="0017725B" w:rsidRDefault="00157B5E" w:rsidP="001276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7B5E" w:rsidP="00127675">
            <w:pPr>
              <w:rPr>
                <w:b/>
                <w:u w:val="single"/>
              </w:rPr>
            </w:pPr>
          </w:p>
          <w:p w:rsidR="00C13E0B" w:rsidRPr="00C13E0B" w:rsidRDefault="00157B5E" w:rsidP="00127675">
            <w:pPr>
              <w:jc w:val="both"/>
            </w:pPr>
            <w:r>
              <w:t>It is the committee's opinion that this bill does not expressly create a criminal offense, increase the punishment for an existing crimina</w:t>
            </w:r>
            <w:r>
              <w:t>l offense or category of offenses, or change the eligibility of a person for community supervision, parole, or mandatory supervision.</w:t>
            </w:r>
          </w:p>
          <w:p w:rsidR="0017725B" w:rsidRPr="0017725B" w:rsidRDefault="00157B5E" w:rsidP="00127675">
            <w:pPr>
              <w:rPr>
                <w:b/>
                <w:u w:val="single"/>
              </w:rPr>
            </w:pPr>
          </w:p>
        </w:tc>
      </w:tr>
      <w:tr w:rsidR="009E4DEA" w:rsidTr="00345119">
        <w:tc>
          <w:tcPr>
            <w:tcW w:w="9576" w:type="dxa"/>
          </w:tcPr>
          <w:p w:rsidR="008423E4" w:rsidRPr="00A8133F" w:rsidRDefault="00157B5E" w:rsidP="001276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7B5E" w:rsidP="00127675"/>
          <w:p w:rsidR="00C13E0B" w:rsidRDefault="00157B5E" w:rsidP="001276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institution. </w:t>
            </w:r>
          </w:p>
          <w:p w:rsidR="008423E4" w:rsidRPr="00E21FDC" w:rsidRDefault="00157B5E" w:rsidP="00127675">
            <w:pPr>
              <w:rPr>
                <w:b/>
              </w:rPr>
            </w:pPr>
          </w:p>
        </w:tc>
      </w:tr>
      <w:tr w:rsidR="009E4DEA" w:rsidTr="00345119">
        <w:tc>
          <w:tcPr>
            <w:tcW w:w="9576" w:type="dxa"/>
          </w:tcPr>
          <w:p w:rsidR="008423E4" w:rsidRPr="00A8133F" w:rsidRDefault="00157B5E" w:rsidP="001276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7B5E" w:rsidP="00127675"/>
          <w:p w:rsidR="008423E4" w:rsidRDefault="00157B5E" w:rsidP="001276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2949 amends the Finance Code to </w:t>
            </w:r>
            <w:r>
              <w:t xml:space="preserve">change the conditions under which a documentary fee </w:t>
            </w:r>
            <w:r>
              <w:t xml:space="preserve">charged </w:t>
            </w:r>
            <w:r>
              <w:t>for services rendered for or on behalf of a retail buyer in handling and processing documents relating to a motor vehicle installment sale</w:t>
            </w:r>
            <w:r>
              <w:t xml:space="preserve"> is considered reasonable from such fee being charged befo</w:t>
            </w:r>
            <w:r>
              <w:t xml:space="preserve">re a specified date to the amount of such fee being less than or equal to the amount of the documentary </w:t>
            </w:r>
            <w:r>
              <w:t xml:space="preserve">fee </w:t>
            </w:r>
            <w:r>
              <w:t>presumed reasonable as established by rule of the Finance Commission of Texas</w:t>
            </w:r>
            <w:r>
              <w:t xml:space="preserve"> and specifies that</w:t>
            </w:r>
            <w:r>
              <w:t xml:space="preserve"> </w:t>
            </w:r>
            <w:r w:rsidRPr="00346B81">
              <w:t xml:space="preserve">a retail seller </w:t>
            </w:r>
            <w:r>
              <w:t>prior to increasing the maximum amo</w:t>
            </w:r>
            <w:r>
              <w:t xml:space="preserve">unt of the documentary fee the seller charges </w:t>
            </w:r>
            <w:r>
              <w:t xml:space="preserve">is not required </w:t>
            </w:r>
            <w:r>
              <w:t xml:space="preserve">to </w:t>
            </w:r>
            <w:r w:rsidRPr="00346B81">
              <w:t xml:space="preserve">provide written notice to the </w:t>
            </w:r>
            <w:r>
              <w:t xml:space="preserve">consumer credit </w:t>
            </w:r>
            <w:r w:rsidRPr="00346B81">
              <w:t xml:space="preserve">commissioner of the maximum amount of the documentary fee the seller intends to charge </w:t>
            </w:r>
            <w:r>
              <w:t>if</w:t>
            </w:r>
            <w:r w:rsidRPr="00346B81">
              <w:t xml:space="preserve"> </w:t>
            </w:r>
            <w:r w:rsidRPr="00346B81">
              <w:t>the maximum amount intended to be charged is considered</w:t>
            </w:r>
            <w:r w:rsidRPr="00346B81">
              <w:t xml:space="preserve"> reasonable</w:t>
            </w:r>
            <w:r>
              <w:t xml:space="preserve"> as established by such rule</w:t>
            </w:r>
            <w:r>
              <w:t>.</w:t>
            </w:r>
          </w:p>
          <w:p w:rsidR="008423E4" w:rsidRPr="00835628" w:rsidRDefault="00157B5E" w:rsidP="00127675">
            <w:pPr>
              <w:rPr>
                <w:b/>
              </w:rPr>
            </w:pPr>
          </w:p>
        </w:tc>
      </w:tr>
      <w:tr w:rsidR="009E4DEA" w:rsidTr="00345119">
        <w:tc>
          <w:tcPr>
            <w:tcW w:w="9576" w:type="dxa"/>
          </w:tcPr>
          <w:p w:rsidR="008423E4" w:rsidRPr="00A8133F" w:rsidRDefault="00157B5E" w:rsidP="001276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7B5E" w:rsidP="00127675"/>
          <w:p w:rsidR="008423E4" w:rsidRPr="003624F2" w:rsidRDefault="00157B5E" w:rsidP="001276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57B5E" w:rsidP="00127675">
            <w:pPr>
              <w:rPr>
                <w:b/>
              </w:rPr>
            </w:pPr>
          </w:p>
        </w:tc>
      </w:tr>
    </w:tbl>
    <w:p w:rsidR="008423E4" w:rsidRPr="00BE0E75" w:rsidRDefault="00157B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7B5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B5E">
      <w:r>
        <w:separator/>
      </w:r>
    </w:p>
  </w:endnote>
  <w:endnote w:type="continuationSeparator" w:id="0">
    <w:p w:rsidR="00000000" w:rsidRDefault="001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E4DEA" w:rsidTr="009C1E9A">
      <w:trPr>
        <w:cantSplit/>
      </w:trPr>
      <w:tc>
        <w:tcPr>
          <w:tcW w:w="0" w:type="pct"/>
        </w:tcPr>
        <w:p w:rsidR="00137D90" w:rsidRDefault="00157B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7B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7B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7B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7B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4DEA" w:rsidTr="009C1E9A">
      <w:trPr>
        <w:cantSplit/>
      </w:trPr>
      <w:tc>
        <w:tcPr>
          <w:tcW w:w="0" w:type="pct"/>
        </w:tcPr>
        <w:p w:rsidR="00EC379B" w:rsidRDefault="00157B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7B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20143</w:t>
          </w:r>
        </w:p>
      </w:tc>
      <w:tc>
        <w:tcPr>
          <w:tcW w:w="2453" w:type="pct"/>
        </w:tcPr>
        <w:p w:rsidR="00EC379B" w:rsidRDefault="00157B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17.96.412</w:t>
          </w:r>
          <w:r>
            <w:fldChar w:fldCharType="end"/>
          </w:r>
        </w:p>
      </w:tc>
    </w:tr>
    <w:tr w:rsidR="009E4DEA" w:rsidTr="009C1E9A">
      <w:trPr>
        <w:cantSplit/>
      </w:trPr>
      <w:tc>
        <w:tcPr>
          <w:tcW w:w="0" w:type="pct"/>
        </w:tcPr>
        <w:p w:rsidR="00EC379B" w:rsidRDefault="00157B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7B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7B5E" w:rsidP="006D504F">
          <w:pPr>
            <w:pStyle w:val="Footer"/>
            <w:rPr>
              <w:rStyle w:val="PageNumber"/>
            </w:rPr>
          </w:pPr>
        </w:p>
        <w:p w:rsidR="00EC379B" w:rsidRDefault="00157B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E4D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7B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7B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7B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B5E">
      <w:r>
        <w:separator/>
      </w:r>
    </w:p>
  </w:footnote>
  <w:footnote w:type="continuationSeparator" w:id="0">
    <w:p w:rsidR="00000000" w:rsidRDefault="0015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EA"/>
    <w:rsid w:val="00157B5E"/>
    <w:rsid w:val="009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3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E0B"/>
  </w:style>
  <w:style w:type="paragraph" w:styleId="CommentSubject">
    <w:name w:val="annotation subject"/>
    <w:basedOn w:val="CommentText"/>
    <w:next w:val="CommentText"/>
    <w:link w:val="CommentSubjectChar"/>
    <w:rsid w:val="00C13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3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E0B"/>
  </w:style>
  <w:style w:type="paragraph" w:styleId="CommentSubject">
    <w:name w:val="annotation subject"/>
    <w:basedOn w:val="CommentText"/>
    <w:next w:val="CommentText"/>
    <w:link w:val="CommentSubjectChar"/>
    <w:rsid w:val="00C13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HB02949 (Committee Report (Unamended))</vt:lpstr>
    </vt:vector>
  </TitlesOfParts>
  <Company>State of Texas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20143</dc:subject>
  <dc:creator>State of Texas</dc:creator>
  <dc:description>HB 2949 by Holland-(H)Licensing &amp; Administrative Procedures</dc:description>
  <cp:lastModifiedBy>Alexander McMillan</cp:lastModifiedBy>
  <cp:revision>2</cp:revision>
  <cp:lastPrinted>2017-04-08T00:00:00Z</cp:lastPrinted>
  <dcterms:created xsi:type="dcterms:W3CDTF">2017-04-17T23:38:00Z</dcterms:created>
  <dcterms:modified xsi:type="dcterms:W3CDTF">2017-04-17T23:38:00Z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17.96.412</vt:lpwstr>
  </property>
</Properties>
</file>