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817E04" w:rsidTr="00345119">
        <w:tc>
          <w:tcPr>
            <w:tcW w:w="9576" w:type="dxa"/>
            <w:noWrap/>
          </w:tcPr>
          <w:p w:rsidR="008423E4" w:rsidRPr="0022177D" w:rsidRDefault="002759F3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2759F3" w:rsidP="008423E4">
      <w:pPr>
        <w:jc w:val="center"/>
      </w:pPr>
    </w:p>
    <w:p w:rsidR="008423E4" w:rsidRPr="00B31F0E" w:rsidRDefault="002759F3" w:rsidP="008423E4"/>
    <w:p w:rsidR="008423E4" w:rsidRPr="00742794" w:rsidRDefault="002759F3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817E04" w:rsidTr="00345119">
        <w:tc>
          <w:tcPr>
            <w:tcW w:w="9576" w:type="dxa"/>
          </w:tcPr>
          <w:p w:rsidR="008423E4" w:rsidRPr="00861995" w:rsidRDefault="002759F3" w:rsidP="00345119">
            <w:pPr>
              <w:jc w:val="right"/>
            </w:pPr>
            <w:r>
              <w:t>H.B. 2963</w:t>
            </w:r>
          </w:p>
        </w:tc>
      </w:tr>
      <w:tr w:rsidR="00817E04" w:rsidTr="00345119">
        <w:tc>
          <w:tcPr>
            <w:tcW w:w="9576" w:type="dxa"/>
          </w:tcPr>
          <w:p w:rsidR="008423E4" w:rsidRPr="00861995" w:rsidRDefault="002759F3" w:rsidP="00DC773B">
            <w:pPr>
              <w:jc w:val="right"/>
            </w:pPr>
            <w:r>
              <w:t xml:space="preserve">By: </w:t>
            </w:r>
            <w:r>
              <w:t>Pickett</w:t>
            </w:r>
          </w:p>
        </w:tc>
      </w:tr>
      <w:tr w:rsidR="00817E04" w:rsidTr="00345119">
        <w:tc>
          <w:tcPr>
            <w:tcW w:w="9576" w:type="dxa"/>
          </w:tcPr>
          <w:p w:rsidR="008423E4" w:rsidRPr="00861995" w:rsidRDefault="002759F3" w:rsidP="00345119">
            <w:pPr>
              <w:jc w:val="right"/>
            </w:pPr>
            <w:r>
              <w:t>Transportation</w:t>
            </w:r>
          </w:p>
        </w:tc>
      </w:tr>
      <w:tr w:rsidR="00817E04" w:rsidTr="00345119">
        <w:tc>
          <w:tcPr>
            <w:tcW w:w="9576" w:type="dxa"/>
          </w:tcPr>
          <w:p w:rsidR="008423E4" w:rsidRDefault="002759F3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2759F3" w:rsidP="008423E4">
      <w:pPr>
        <w:tabs>
          <w:tab w:val="right" w:pos="9360"/>
        </w:tabs>
      </w:pPr>
    </w:p>
    <w:p w:rsidR="008423E4" w:rsidRDefault="002759F3" w:rsidP="008423E4"/>
    <w:p w:rsidR="008423E4" w:rsidRDefault="002759F3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817E04" w:rsidTr="00345119">
        <w:tc>
          <w:tcPr>
            <w:tcW w:w="9576" w:type="dxa"/>
          </w:tcPr>
          <w:p w:rsidR="008423E4" w:rsidRPr="00A8133F" w:rsidRDefault="002759F3" w:rsidP="00B778A5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2759F3" w:rsidP="00B778A5"/>
          <w:p w:rsidR="008423E4" w:rsidRDefault="002759F3" w:rsidP="00B778A5">
            <w:pPr>
              <w:pStyle w:val="Header"/>
              <w:jc w:val="both"/>
            </w:pPr>
            <w:r>
              <w:t>Informed observers</w:t>
            </w:r>
            <w:r>
              <w:t xml:space="preserve"> note </w:t>
            </w:r>
            <w:r>
              <w:t xml:space="preserve">that </w:t>
            </w:r>
            <w:r>
              <w:t xml:space="preserve">changes in law made by </w:t>
            </w:r>
            <w:r>
              <w:t>recent legislation</w:t>
            </w:r>
            <w:r>
              <w:t xml:space="preserve"> to</w:t>
            </w:r>
            <w:r>
              <w:t xml:space="preserve"> authoriz</w:t>
            </w:r>
            <w:r>
              <w:t>e</w:t>
            </w:r>
            <w:r>
              <w:t xml:space="preserve"> the sale of </w:t>
            </w:r>
            <w:r>
              <w:t>antique and special interest</w:t>
            </w:r>
            <w:r>
              <w:t xml:space="preserve"> vehicles by dealers</w:t>
            </w:r>
            <w:r>
              <w:t xml:space="preserve"> located</w:t>
            </w:r>
            <w:r>
              <w:t xml:space="preserve"> in Texas</w:t>
            </w:r>
            <w:r>
              <w:t xml:space="preserve"> should be extended to accommodate </w:t>
            </w:r>
            <w:r>
              <w:t xml:space="preserve">national interest among </w:t>
            </w:r>
            <w:r>
              <w:t>dealers</w:t>
            </w:r>
            <w:r>
              <w:t xml:space="preserve"> from other states </w:t>
            </w:r>
            <w:r>
              <w:t>who are interested in</w:t>
            </w:r>
            <w:r>
              <w:t xml:space="preserve"> participat</w:t>
            </w:r>
            <w:r>
              <w:t>ing</w:t>
            </w:r>
            <w:r>
              <w:t xml:space="preserve"> </w:t>
            </w:r>
            <w:r>
              <w:t>in the sale of these vehicles at</w:t>
            </w:r>
            <w:r>
              <w:t xml:space="preserve"> Texas auctions</w:t>
            </w:r>
            <w:r>
              <w:t xml:space="preserve"> for the purpose of generating tourism and vehicle </w:t>
            </w:r>
            <w:r>
              <w:t>sales tax revenue</w:t>
            </w:r>
            <w:r>
              <w:t xml:space="preserve">. </w:t>
            </w:r>
            <w:r>
              <w:t>H.B. 2963</w:t>
            </w:r>
            <w:r>
              <w:t xml:space="preserve"> </w:t>
            </w:r>
            <w:r>
              <w:t xml:space="preserve">seeks to </w:t>
            </w:r>
            <w:r>
              <w:t>address this issue by providing for the participation of these dealers in such an auction</w:t>
            </w:r>
            <w:r>
              <w:t>.</w:t>
            </w:r>
          </w:p>
          <w:p w:rsidR="008423E4" w:rsidRPr="00E26B13" w:rsidRDefault="002759F3" w:rsidP="00B778A5">
            <w:pPr>
              <w:rPr>
                <w:b/>
              </w:rPr>
            </w:pPr>
          </w:p>
        </w:tc>
      </w:tr>
      <w:tr w:rsidR="00817E04" w:rsidTr="00345119">
        <w:tc>
          <w:tcPr>
            <w:tcW w:w="9576" w:type="dxa"/>
          </w:tcPr>
          <w:p w:rsidR="0017725B" w:rsidRDefault="002759F3" w:rsidP="00B778A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2759F3" w:rsidP="00B778A5">
            <w:pPr>
              <w:rPr>
                <w:b/>
                <w:u w:val="single"/>
              </w:rPr>
            </w:pPr>
          </w:p>
          <w:p w:rsidR="00255FCF" w:rsidRPr="00255FCF" w:rsidRDefault="002759F3" w:rsidP="00B778A5">
            <w:pPr>
              <w:jc w:val="both"/>
            </w:pPr>
            <w:r>
              <w:t xml:space="preserve">It is the committee's opinion that this bill does not expressly create a criminal offense, increase </w:t>
            </w:r>
            <w:r>
              <w:t>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2759F3" w:rsidP="00B778A5">
            <w:pPr>
              <w:rPr>
                <w:b/>
                <w:u w:val="single"/>
              </w:rPr>
            </w:pPr>
          </w:p>
        </w:tc>
      </w:tr>
      <w:tr w:rsidR="00817E04" w:rsidTr="00345119">
        <w:tc>
          <w:tcPr>
            <w:tcW w:w="9576" w:type="dxa"/>
          </w:tcPr>
          <w:p w:rsidR="008423E4" w:rsidRPr="00A8133F" w:rsidRDefault="002759F3" w:rsidP="00B778A5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2759F3" w:rsidP="00B778A5"/>
          <w:p w:rsidR="00255FCF" w:rsidRDefault="002759F3" w:rsidP="00B778A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</w:t>
            </w:r>
            <w:r>
              <w:t>expressly grant any additional rulemaking authority to a state officer, department, agency, or institution.</w:t>
            </w:r>
          </w:p>
          <w:p w:rsidR="008423E4" w:rsidRPr="00E21FDC" w:rsidRDefault="002759F3" w:rsidP="00B778A5">
            <w:pPr>
              <w:rPr>
                <w:b/>
              </w:rPr>
            </w:pPr>
          </w:p>
        </w:tc>
      </w:tr>
      <w:tr w:rsidR="00817E04" w:rsidTr="00345119">
        <w:tc>
          <w:tcPr>
            <w:tcW w:w="9576" w:type="dxa"/>
          </w:tcPr>
          <w:p w:rsidR="008423E4" w:rsidRPr="00A8133F" w:rsidRDefault="002759F3" w:rsidP="00B778A5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2759F3" w:rsidP="00B778A5"/>
          <w:p w:rsidR="008423E4" w:rsidRDefault="002759F3" w:rsidP="00B778A5">
            <w:pPr>
              <w:pStyle w:val="Header"/>
              <w:jc w:val="both"/>
            </w:pPr>
            <w:r>
              <w:t>H.B. 2963 amends the Transportation Code to establish</w:t>
            </w:r>
            <w:r>
              <w:t xml:space="preserve"> that</w:t>
            </w:r>
            <w:r>
              <w:t xml:space="preserve">, for purposes of the prohibition </w:t>
            </w:r>
            <w:r>
              <w:t xml:space="preserve">against </w:t>
            </w:r>
            <w:r>
              <w:t>engaging in business as a vehicle d</w:t>
            </w:r>
            <w:r>
              <w:t>ealer</w:t>
            </w:r>
            <w:r>
              <w:t xml:space="preserve"> without </w:t>
            </w:r>
            <w:r>
              <w:t>the appropriate</w:t>
            </w:r>
            <w:r>
              <w:t xml:space="preserve"> dealer general distinguishing number</w:t>
            </w:r>
            <w:r>
              <w:t>s</w:t>
            </w:r>
            <w:r>
              <w:t>,</w:t>
            </w:r>
            <w:r>
              <w:t xml:space="preserve"> a domiciliary of another state who holds a dealer license and bond, if applicable, issued by the other state is not engaging in business as a dealer by buying, selling, including by consi</w:t>
            </w:r>
            <w:r>
              <w:t xml:space="preserve">gnment, or exchanging at a public auction </w:t>
            </w:r>
            <w:r w:rsidRPr="00D34F80">
              <w:t>an antique vehicle that is at least 25 years of</w:t>
            </w:r>
            <w:r>
              <w:t xml:space="preserve"> age or </w:t>
            </w:r>
            <w:r w:rsidRPr="00D34F80">
              <w:t xml:space="preserve">a special interest vehicle </w:t>
            </w:r>
            <w:r w:rsidRPr="00D34F80">
              <w:t>that</w:t>
            </w:r>
            <w:r w:rsidRPr="00255FCF">
              <w:t xml:space="preserve"> is at least 12 years of age</w:t>
            </w:r>
            <w:r>
              <w:t xml:space="preserve"> or </w:t>
            </w:r>
            <w:r w:rsidRPr="00255FCF">
              <w:t>has been the subject of a retail sale.</w:t>
            </w:r>
          </w:p>
          <w:p w:rsidR="008423E4" w:rsidRPr="00835628" w:rsidRDefault="002759F3" w:rsidP="00B778A5">
            <w:pPr>
              <w:rPr>
                <w:b/>
              </w:rPr>
            </w:pPr>
          </w:p>
        </w:tc>
      </w:tr>
      <w:tr w:rsidR="00817E04" w:rsidTr="00345119">
        <w:tc>
          <w:tcPr>
            <w:tcW w:w="9576" w:type="dxa"/>
          </w:tcPr>
          <w:p w:rsidR="008423E4" w:rsidRPr="00A8133F" w:rsidRDefault="002759F3" w:rsidP="00B778A5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2759F3" w:rsidP="00B778A5"/>
          <w:p w:rsidR="008423E4" w:rsidRPr="003624F2" w:rsidRDefault="002759F3" w:rsidP="00B778A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2759F3" w:rsidP="00B778A5">
            <w:pPr>
              <w:rPr>
                <w:b/>
              </w:rPr>
            </w:pPr>
          </w:p>
        </w:tc>
      </w:tr>
    </w:tbl>
    <w:p w:rsidR="008423E4" w:rsidRPr="00BE0E75" w:rsidRDefault="002759F3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2759F3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759F3">
      <w:r>
        <w:separator/>
      </w:r>
    </w:p>
  </w:endnote>
  <w:endnote w:type="continuationSeparator" w:id="0">
    <w:p w:rsidR="00000000" w:rsidRDefault="00275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817E04" w:rsidTr="009C1E9A">
      <w:trPr>
        <w:cantSplit/>
      </w:trPr>
      <w:tc>
        <w:tcPr>
          <w:tcW w:w="0" w:type="pct"/>
        </w:tcPr>
        <w:p w:rsidR="00137D90" w:rsidRDefault="002759F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2759F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2759F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2759F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2759F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17E04" w:rsidTr="009C1E9A">
      <w:trPr>
        <w:cantSplit/>
      </w:trPr>
      <w:tc>
        <w:tcPr>
          <w:tcW w:w="0" w:type="pct"/>
        </w:tcPr>
        <w:p w:rsidR="00EC379B" w:rsidRDefault="002759F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2759F3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23986</w:t>
          </w:r>
        </w:p>
      </w:tc>
      <w:tc>
        <w:tcPr>
          <w:tcW w:w="2453" w:type="pct"/>
        </w:tcPr>
        <w:p w:rsidR="00EC379B" w:rsidRDefault="002759F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17.104.454</w:t>
          </w:r>
          <w:r>
            <w:fldChar w:fldCharType="end"/>
          </w:r>
        </w:p>
      </w:tc>
    </w:tr>
    <w:tr w:rsidR="00817E04" w:rsidTr="009C1E9A">
      <w:trPr>
        <w:cantSplit/>
      </w:trPr>
      <w:tc>
        <w:tcPr>
          <w:tcW w:w="0" w:type="pct"/>
        </w:tcPr>
        <w:p w:rsidR="00EC379B" w:rsidRDefault="002759F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2759F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2759F3" w:rsidP="006D504F">
          <w:pPr>
            <w:pStyle w:val="Footer"/>
            <w:rPr>
              <w:rStyle w:val="PageNumber"/>
            </w:rPr>
          </w:pPr>
        </w:p>
        <w:p w:rsidR="00EC379B" w:rsidRDefault="002759F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17E04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2759F3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2759F3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2759F3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759F3">
      <w:r>
        <w:separator/>
      </w:r>
    </w:p>
  </w:footnote>
  <w:footnote w:type="continuationSeparator" w:id="0">
    <w:p w:rsidR="00000000" w:rsidRDefault="002759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E04"/>
    <w:rsid w:val="002759F3"/>
    <w:rsid w:val="0081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255FCF"/>
    <w:rPr>
      <w:sz w:val="16"/>
      <w:szCs w:val="16"/>
    </w:rPr>
  </w:style>
  <w:style w:type="paragraph" w:styleId="CommentText">
    <w:name w:val="annotation text"/>
    <w:basedOn w:val="Normal"/>
    <w:link w:val="CommentTextChar"/>
    <w:rsid w:val="00255F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55FCF"/>
  </w:style>
  <w:style w:type="paragraph" w:styleId="CommentSubject">
    <w:name w:val="annotation subject"/>
    <w:basedOn w:val="CommentText"/>
    <w:next w:val="CommentText"/>
    <w:link w:val="CommentSubjectChar"/>
    <w:rsid w:val="00255F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55F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255FCF"/>
    <w:rPr>
      <w:sz w:val="16"/>
      <w:szCs w:val="16"/>
    </w:rPr>
  </w:style>
  <w:style w:type="paragraph" w:styleId="CommentText">
    <w:name w:val="annotation text"/>
    <w:basedOn w:val="Normal"/>
    <w:link w:val="CommentTextChar"/>
    <w:rsid w:val="00255F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55FCF"/>
  </w:style>
  <w:style w:type="paragraph" w:styleId="CommentSubject">
    <w:name w:val="annotation subject"/>
    <w:basedOn w:val="CommentText"/>
    <w:next w:val="CommentText"/>
    <w:link w:val="CommentSubjectChar"/>
    <w:rsid w:val="00255F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55F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1452</Characters>
  <Application>Microsoft Office Word</Application>
  <DocSecurity>4</DocSecurity>
  <Lines>46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HB02963 (Committee Report (Unamended))</vt:lpstr>
    </vt:vector>
  </TitlesOfParts>
  <Company>State of Texas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23986</dc:subject>
  <dc:creator>State of Texas</dc:creator>
  <dc:description>HB 2963 by Pickett-(H)Transportation</dc:description>
  <cp:lastModifiedBy>Molly Hoffman-Bricker</cp:lastModifiedBy>
  <cp:revision>2</cp:revision>
  <cp:lastPrinted>2017-04-18T22:03:00Z</cp:lastPrinted>
  <dcterms:created xsi:type="dcterms:W3CDTF">2017-05-04T03:07:00Z</dcterms:created>
  <dcterms:modified xsi:type="dcterms:W3CDTF">2017-05-04T03:07:00Z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17.104.454</vt:lpwstr>
  </property>
</Properties>
</file>