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80" w:rsidRDefault="00F56580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3D999B0007843568C94A19E04A3BFD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56580" w:rsidRPr="00585C31" w:rsidRDefault="00F56580" w:rsidP="000F1DF9">
      <w:pPr>
        <w:spacing w:after="0" w:line="240" w:lineRule="auto"/>
        <w:rPr>
          <w:rFonts w:cs="Times New Roman"/>
          <w:szCs w:val="24"/>
        </w:rPr>
      </w:pPr>
    </w:p>
    <w:p w:rsidR="00F56580" w:rsidRPr="00585C31" w:rsidRDefault="00F56580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56580" w:rsidTr="000F1DF9">
        <w:tc>
          <w:tcPr>
            <w:tcW w:w="2718" w:type="dxa"/>
          </w:tcPr>
          <w:p w:rsidR="00F56580" w:rsidRPr="005C2A78" w:rsidRDefault="00F56580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1F6C693678B4B1FB7F23F14FBEDEF1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56580" w:rsidRPr="00FF6471" w:rsidRDefault="00F56580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112B50A05BE4257A91780214522B0E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2968</w:t>
                </w:r>
              </w:sdtContent>
            </w:sdt>
          </w:p>
        </w:tc>
      </w:tr>
      <w:tr w:rsidR="00F56580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21ACE8249B04832B9EA99BB84ABE184"/>
            </w:placeholder>
          </w:sdtPr>
          <w:sdtContent>
            <w:tc>
              <w:tcPr>
                <w:tcW w:w="2718" w:type="dxa"/>
              </w:tcPr>
              <w:p w:rsidR="00F56580" w:rsidRPr="000F1DF9" w:rsidRDefault="00F56580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85R8736 BEE-D</w:t>
                </w:r>
              </w:p>
            </w:tc>
          </w:sdtContent>
        </w:sdt>
        <w:tc>
          <w:tcPr>
            <w:tcW w:w="6858" w:type="dxa"/>
          </w:tcPr>
          <w:p w:rsidR="00F56580" w:rsidRPr="005C2A78" w:rsidRDefault="00F56580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CF14309364D64907BEA012D39E314D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052858712DB465D9358D91EC6FB9A2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Bonnen, Dennis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091CD44101B4A90912BC928695EF84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</w:p>
        </w:tc>
      </w:tr>
      <w:tr w:rsidR="00F56580" w:rsidTr="000F1DF9">
        <w:tc>
          <w:tcPr>
            <w:tcW w:w="2718" w:type="dxa"/>
          </w:tcPr>
          <w:p w:rsidR="00F56580" w:rsidRPr="00BC7495" w:rsidRDefault="00F5658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19C447E7C3C45939DEBD0B0FB0AEE4A"/>
            </w:placeholder>
          </w:sdtPr>
          <w:sdtContent>
            <w:tc>
              <w:tcPr>
                <w:tcW w:w="6858" w:type="dxa"/>
              </w:tcPr>
              <w:p w:rsidR="00F56580" w:rsidRPr="00FF6471" w:rsidRDefault="00F5658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F56580" w:rsidTr="000F1DF9">
        <w:tc>
          <w:tcPr>
            <w:tcW w:w="2718" w:type="dxa"/>
          </w:tcPr>
          <w:p w:rsidR="00F56580" w:rsidRPr="00BC7495" w:rsidRDefault="00F5658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D1B43B36F4A44478F55994075E385AC"/>
            </w:placeholder>
            <w:date w:fullDate="2017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56580" w:rsidRPr="00FF6471" w:rsidRDefault="00F5658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5/8/2017</w:t>
                </w:r>
              </w:p>
            </w:tc>
          </w:sdtContent>
        </w:sdt>
      </w:tr>
      <w:tr w:rsidR="00F56580" w:rsidTr="000F1DF9">
        <w:tc>
          <w:tcPr>
            <w:tcW w:w="2718" w:type="dxa"/>
          </w:tcPr>
          <w:p w:rsidR="00F56580" w:rsidRPr="00BC7495" w:rsidRDefault="00F56580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26409FA899B454BAD6D61D91C2566A3"/>
            </w:placeholder>
          </w:sdtPr>
          <w:sdtContent>
            <w:tc>
              <w:tcPr>
                <w:tcW w:w="6858" w:type="dxa"/>
              </w:tcPr>
              <w:p w:rsidR="00F56580" w:rsidRPr="00FF6471" w:rsidRDefault="00F56580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56580" w:rsidRPr="00FF6471" w:rsidRDefault="00F56580" w:rsidP="000F1DF9">
      <w:pPr>
        <w:spacing w:after="0" w:line="240" w:lineRule="auto"/>
        <w:rPr>
          <w:rFonts w:cs="Times New Roman"/>
          <w:szCs w:val="24"/>
        </w:rPr>
      </w:pPr>
    </w:p>
    <w:p w:rsidR="00F56580" w:rsidRPr="00FF6471" w:rsidRDefault="00F56580" w:rsidP="000F1DF9">
      <w:pPr>
        <w:spacing w:after="0" w:line="240" w:lineRule="auto"/>
        <w:rPr>
          <w:rFonts w:cs="Times New Roman"/>
          <w:szCs w:val="24"/>
        </w:rPr>
      </w:pPr>
    </w:p>
    <w:p w:rsidR="00F56580" w:rsidRPr="00FF6471" w:rsidRDefault="00F56580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ED03697893D46EFA6B171C95F5AAD28"/>
        </w:placeholder>
      </w:sdtPr>
      <w:sdtContent>
        <w:p w:rsidR="00F56580" w:rsidRDefault="00F56580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0E522E0C2404B478AAE6ACE35923F71"/>
        </w:placeholder>
      </w:sdtPr>
      <w:sdtContent>
        <w:p w:rsidR="00F56580" w:rsidRDefault="00F56580" w:rsidP="00AF07D4">
          <w:pPr>
            <w:pStyle w:val="NormalWeb"/>
            <w:spacing w:before="0" w:beforeAutospacing="0" w:after="0" w:afterAutospacing="0"/>
            <w:jc w:val="both"/>
            <w:divId w:val="579144931"/>
            <w:rPr>
              <w:rFonts w:eastAsia="Times New Roman"/>
              <w:bCs/>
            </w:rPr>
          </w:pPr>
        </w:p>
        <w:p w:rsidR="00F56580" w:rsidRPr="00AF07D4" w:rsidRDefault="00F56580" w:rsidP="00AF07D4">
          <w:pPr>
            <w:pStyle w:val="NormalWeb"/>
            <w:spacing w:before="0" w:beforeAutospacing="0" w:after="0" w:afterAutospacing="0"/>
            <w:jc w:val="both"/>
            <w:divId w:val="579144931"/>
            <w:rPr>
              <w:color w:val="000000"/>
            </w:rPr>
          </w:pPr>
          <w:r w:rsidRPr="00AF07D4">
            <w:rPr>
              <w:color w:val="000000"/>
            </w:rPr>
            <w:t>Interested parties contend that the current authorization for the restricted use of a golf cart or utility vehicle on public highways in certain municipalities and counties does not adequately account for the unincorporated areas of counties with similar features. H</w:t>
          </w:r>
          <w:r>
            <w:rPr>
              <w:color w:val="000000"/>
            </w:rPr>
            <w:t>.</w:t>
          </w:r>
          <w:r w:rsidRPr="00AF07D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F07D4">
            <w:rPr>
              <w:color w:val="000000"/>
            </w:rPr>
            <w:t xml:space="preserve"> 2968 address</w:t>
          </w:r>
          <w:r>
            <w:rPr>
              <w:color w:val="000000"/>
            </w:rPr>
            <w:t>es</w:t>
          </w:r>
          <w:r w:rsidRPr="00AF07D4">
            <w:rPr>
              <w:color w:val="000000"/>
            </w:rPr>
            <w:t xml:space="preserve"> this issue by revising the conditions under which these vehicles may operate on a public highway in certain counties.</w:t>
          </w:r>
        </w:p>
        <w:p w:rsidR="00F56580" w:rsidRPr="00D70925" w:rsidRDefault="00F56580" w:rsidP="00AF07D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56580" w:rsidRDefault="00F5658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2968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operation of a golf cart or utility vehicle on a public highway in certain counties.</w:t>
      </w:r>
    </w:p>
    <w:p w:rsidR="00F56580" w:rsidRPr="004D774A" w:rsidRDefault="00F5658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6580" w:rsidRPr="005C2A78" w:rsidRDefault="00F56580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EB90F8CC22EF46478565B352A9F48EC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56580" w:rsidRPr="006529C4" w:rsidRDefault="00F5658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56580" w:rsidRPr="006529C4" w:rsidRDefault="00F56580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56580" w:rsidRPr="006529C4" w:rsidRDefault="00F56580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56580" w:rsidRPr="005C2A78" w:rsidRDefault="00F56580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338794FC79A45C2A6D370A4E71028D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56580" w:rsidRPr="005C2A78" w:rsidRDefault="00F5658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6580" w:rsidRPr="005C2A78" w:rsidRDefault="00F5658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551.404(a-2), Transportation Code, to provide that Subsection (a-1) (relating to authorizing the commissioners court of a county to allow an operator to operate a golf cart or utility vehicle on all or part of a public highway that meets certain criteria) applies only to a county that is adjacent to a county described by Subdivision (2) and has a population of less than 37,000, rather than 30,000, and contains a part of a barrier island or peninsula that borders the Gulf of Mexico. </w:t>
      </w:r>
    </w:p>
    <w:p w:rsidR="00F56580" w:rsidRPr="005C2A78" w:rsidRDefault="00F56580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56580" w:rsidRPr="004D774A" w:rsidRDefault="00F56580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</w:p>
    <w:sectPr w:rsidR="00F56580" w:rsidRPr="004D774A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9B" w:rsidRDefault="009C089B" w:rsidP="000F1DF9">
      <w:pPr>
        <w:spacing w:after="0" w:line="240" w:lineRule="auto"/>
      </w:pPr>
      <w:r>
        <w:separator/>
      </w:r>
    </w:p>
  </w:endnote>
  <w:endnote w:type="continuationSeparator" w:id="0">
    <w:p w:rsidR="009C089B" w:rsidRDefault="009C089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C089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56580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56580">
                <w:rPr>
                  <w:sz w:val="20"/>
                  <w:szCs w:val="20"/>
                </w:rPr>
                <w:t>H.B. 2968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56580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C089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56580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56580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9B" w:rsidRDefault="009C089B" w:rsidP="000F1DF9">
      <w:pPr>
        <w:spacing w:after="0" w:line="240" w:lineRule="auto"/>
      </w:pPr>
      <w:r>
        <w:separator/>
      </w:r>
    </w:p>
  </w:footnote>
  <w:footnote w:type="continuationSeparator" w:id="0">
    <w:p w:rsidR="009C089B" w:rsidRDefault="009C089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C089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56580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58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580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17EB1" w:rsidP="00917EB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3D999B0007843568C94A19E04A3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E01B-371F-4134-8359-D0C0A8620E88}"/>
      </w:docPartPr>
      <w:docPartBody>
        <w:p w:rsidR="00000000" w:rsidRDefault="00C41B32"/>
      </w:docPartBody>
    </w:docPart>
    <w:docPart>
      <w:docPartPr>
        <w:name w:val="61F6C693678B4B1FB7F23F14FBEDE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BE87-01A7-4C3C-89B8-12852FCFF389}"/>
      </w:docPartPr>
      <w:docPartBody>
        <w:p w:rsidR="00000000" w:rsidRDefault="00C41B32"/>
      </w:docPartBody>
    </w:docPart>
    <w:docPart>
      <w:docPartPr>
        <w:name w:val="6112B50A05BE4257A91780214522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6A0F-8873-4B20-B8CE-8751A1F5E952}"/>
      </w:docPartPr>
      <w:docPartBody>
        <w:p w:rsidR="00000000" w:rsidRDefault="00C41B32"/>
      </w:docPartBody>
    </w:docPart>
    <w:docPart>
      <w:docPartPr>
        <w:name w:val="221ACE8249B04832B9EA99BB84AB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A4FE8-AF4E-4DF2-ABF8-8A2AE22F6F2B}"/>
      </w:docPartPr>
      <w:docPartBody>
        <w:p w:rsidR="00000000" w:rsidRDefault="00C41B32"/>
      </w:docPartBody>
    </w:docPart>
    <w:docPart>
      <w:docPartPr>
        <w:name w:val="CF14309364D64907BEA012D39E31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06D7-C4EC-4A0A-ACC3-647DE483A923}"/>
      </w:docPartPr>
      <w:docPartBody>
        <w:p w:rsidR="00000000" w:rsidRDefault="00C41B32"/>
      </w:docPartBody>
    </w:docPart>
    <w:docPart>
      <w:docPartPr>
        <w:name w:val="0052858712DB465D9358D91EC6FB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A3DF-6698-4845-AB69-944E861FA3F5}"/>
      </w:docPartPr>
      <w:docPartBody>
        <w:p w:rsidR="00000000" w:rsidRDefault="00C41B32"/>
      </w:docPartBody>
    </w:docPart>
    <w:docPart>
      <w:docPartPr>
        <w:name w:val="1091CD44101B4A90912BC928695E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C3BE-6B6B-4BAF-A54A-B2049E2BD2CD}"/>
      </w:docPartPr>
      <w:docPartBody>
        <w:p w:rsidR="00000000" w:rsidRDefault="00C41B32"/>
      </w:docPartBody>
    </w:docPart>
    <w:docPart>
      <w:docPartPr>
        <w:name w:val="319C447E7C3C45939DEBD0B0FB0A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13A4-E997-47A0-9C63-4089E748D9AA}"/>
      </w:docPartPr>
      <w:docPartBody>
        <w:p w:rsidR="00000000" w:rsidRDefault="00C41B32"/>
      </w:docPartBody>
    </w:docPart>
    <w:docPart>
      <w:docPartPr>
        <w:name w:val="9D1B43B36F4A44478F55994075E3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A6C8-0082-4ACB-96D6-61633B165C75}"/>
      </w:docPartPr>
      <w:docPartBody>
        <w:p w:rsidR="00000000" w:rsidRDefault="00917EB1" w:rsidP="00917EB1">
          <w:pPr>
            <w:pStyle w:val="9D1B43B36F4A44478F55994075E385A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26409FA899B454BAD6D61D91C25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56F9-990F-41F0-8E12-AF24B65F2B8C}"/>
      </w:docPartPr>
      <w:docPartBody>
        <w:p w:rsidR="00000000" w:rsidRDefault="00C41B32"/>
      </w:docPartBody>
    </w:docPart>
    <w:docPart>
      <w:docPartPr>
        <w:name w:val="9ED03697893D46EFA6B171C95F5A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6BC8-9E31-4F78-9249-21369DABA2FC}"/>
      </w:docPartPr>
      <w:docPartBody>
        <w:p w:rsidR="00000000" w:rsidRDefault="00C41B32"/>
      </w:docPartBody>
    </w:docPart>
    <w:docPart>
      <w:docPartPr>
        <w:name w:val="A0E522E0C2404B478AAE6ACE3592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9967-F673-4480-B881-A4ADAB4916C5}"/>
      </w:docPartPr>
      <w:docPartBody>
        <w:p w:rsidR="00000000" w:rsidRDefault="00917EB1" w:rsidP="00917EB1">
          <w:pPr>
            <w:pStyle w:val="A0E522E0C2404B478AAE6ACE35923F7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EB90F8CC22EF46478565B352A9F4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E2C0-7FCD-47DD-AF00-89939ED758AA}"/>
      </w:docPartPr>
      <w:docPartBody>
        <w:p w:rsidR="00000000" w:rsidRDefault="00C41B32"/>
      </w:docPartBody>
    </w:docPart>
    <w:docPart>
      <w:docPartPr>
        <w:name w:val="A338794FC79A45C2A6D370A4E710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714F-42EA-438C-AF1F-BEF1596BBB10}"/>
      </w:docPartPr>
      <w:docPartBody>
        <w:p w:rsidR="00000000" w:rsidRDefault="00C41B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17EB1"/>
    <w:rsid w:val="00984D6C"/>
    <w:rsid w:val="00A54AD6"/>
    <w:rsid w:val="00A57564"/>
    <w:rsid w:val="00B252A4"/>
    <w:rsid w:val="00B5530B"/>
    <w:rsid w:val="00C129E8"/>
    <w:rsid w:val="00C41B32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EB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17EB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17EB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17E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1B43B36F4A44478F55994075E385AC">
    <w:name w:val="9D1B43B36F4A44478F55994075E385AC"/>
    <w:rsid w:val="00917EB1"/>
  </w:style>
  <w:style w:type="paragraph" w:customStyle="1" w:styleId="A0E522E0C2404B478AAE6ACE35923F71">
    <w:name w:val="A0E522E0C2404B478AAE6ACE35923F71"/>
    <w:rsid w:val="00917E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EB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17EB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17EB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17E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1B43B36F4A44478F55994075E385AC">
    <w:name w:val="9D1B43B36F4A44478F55994075E385AC"/>
    <w:rsid w:val="00917EB1"/>
  </w:style>
  <w:style w:type="paragraph" w:customStyle="1" w:styleId="A0E522E0C2404B478AAE6ACE35923F71">
    <w:name w:val="A0E522E0C2404B478AAE6ACE35923F71"/>
    <w:rsid w:val="00917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971B476-BD7C-412A-ABC2-BC65E358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222</Words>
  <Characters>1266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2017-05-08T18:09:00Z</cp:lastPrinted>
  <dcterms:created xsi:type="dcterms:W3CDTF">2015-05-29T14:24:00Z</dcterms:created>
  <dcterms:modified xsi:type="dcterms:W3CDTF">2017-05-08T18:09:00Z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