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82823" w:rsidTr="00345119">
        <w:tc>
          <w:tcPr>
            <w:tcW w:w="9576" w:type="dxa"/>
            <w:noWrap/>
          </w:tcPr>
          <w:p w:rsidR="008423E4" w:rsidRPr="0022177D" w:rsidRDefault="00523E4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23E48" w:rsidP="008423E4">
      <w:pPr>
        <w:jc w:val="center"/>
      </w:pPr>
    </w:p>
    <w:p w:rsidR="008423E4" w:rsidRPr="00B31F0E" w:rsidRDefault="00523E48" w:rsidP="008423E4"/>
    <w:p w:rsidR="008423E4" w:rsidRPr="00742794" w:rsidRDefault="00523E4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82823" w:rsidTr="00345119">
        <w:tc>
          <w:tcPr>
            <w:tcW w:w="9576" w:type="dxa"/>
          </w:tcPr>
          <w:p w:rsidR="008423E4" w:rsidRPr="00861995" w:rsidRDefault="00523E48" w:rsidP="00345119">
            <w:pPr>
              <w:jc w:val="right"/>
            </w:pPr>
            <w:r>
              <w:t>H.B. 2968</w:t>
            </w:r>
          </w:p>
        </w:tc>
      </w:tr>
      <w:tr w:rsidR="00282823" w:rsidTr="00345119">
        <w:tc>
          <w:tcPr>
            <w:tcW w:w="9576" w:type="dxa"/>
          </w:tcPr>
          <w:p w:rsidR="008423E4" w:rsidRPr="00861995" w:rsidRDefault="00523E48" w:rsidP="00613C53">
            <w:pPr>
              <w:jc w:val="right"/>
            </w:pPr>
            <w:r>
              <w:t xml:space="preserve">By: </w:t>
            </w:r>
            <w:r>
              <w:t>Bonnen, Dennis</w:t>
            </w:r>
          </w:p>
        </w:tc>
      </w:tr>
      <w:tr w:rsidR="00282823" w:rsidTr="00345119">
        <w:tc>
          <w:tcPr>
            <w:tcW w:w="9576" w:type="dxa"/>
          </w:tcPr>
          <w:p w:rsidR="008423E4" w:rsidRPr="00861995" w:rsidRDefault="00523E48" w:rsidP="00345119">
            <w:pPr>
              <w:jc w:val="right"/>
            </w:pPr>
            <w:r>
              <w:t>Transportation</w:t>
            </w:r>
          </w:p>
        </w:tc>
      </w:tr>
      <w:tr w:rsidR="00282823" w:rsidTr="00345119">
        <w:tc>
          <w:tcPr>
            <w:tcW w:w="9576" w:type="dxa"/>
          </w:tcPr>
          <w:p w:rsidR="008423E4" w:rsidRDefault="00523E4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23E48" w:rsidP="008423E4">
      <w:pPr>
        <w:tabs>
          <w:tab w:val="right" w:pos="9360"/>
        </w:tabs>
      </w:pPr>
    </w:p>
    <w:p w:rsidR="008423E4" w:rsidRDefault="00523E48" w:rsidP="008423E4"/>
    <w:p w:rsidR="008423E4" w:rsidRDefault="00523E4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82823" w:rsidTr="00345119">
        <w:tc>
          <w:tcPr>
            <w:tcW w:w="9576" w:type="dxa"/>
          </w:tcPr>
          <w:p w:rsidR="008423E4" w:rsidRPr="00A8133F" w:rsidRDefault="00523E48" w:rsidP="00E04CD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23E48" w:rsidP="00E04CD7"/>
          <w:p w:rsidR="008423E4" w:rsidRDefault="00523E48" w:rsidP="00E04CD7">
            <w:pPr>
              <w:pStyle w:val="Header"/>
              <w:jc w:val="both"/>
            </w:pPr>
            <w:r>
              <w:t xml:space="preserve">Interested parties contend that the current authorization for the restricted use of </w:t>
            </w:r>
            <w:r>
              <w:t xml:space="preserve">a </w:t>
            </w:r>
            <w:r>
              <w:t>golf cart</w:t>
            </w:r>
            <w:r>
              <w:t xml:space="preserve"> or utility vehicle</w:t>
            </w:r>
            <w:r>
              <w:t xml:space="preserve"> on public highways in certain municipalities and counties does not </w:t>
            </w:r>
            <w:r>
              <w:t xml:space="preserve">adequately </w:t>
            </w:r>
            <w:r>
              <w:t>account for the unincorporated areas of counties with similar features. H.B. 2968 seeks to address this issue by revising the conditions under which these vehicles may operate</w:t>
            </w:r>
            <w:r>
              <w:t xml:space="preserve"> o</w:t>
            </w:r>
            <w:r>
              <w:t>n a public highway in certain counties</w:t>
            </w:r>
            <w:r>
              <w:t>.</w:t>
            </w:r>
          </w:p>
          <w:p w:rsidR="008423E4" w:rsidRPr="00E26B13" w:rsidRDefault="00523E48" w:rsidP="00E04CD7">
            <w:pPr>
              <w:rPr>
                <w:b/>
              </w:rPr>
            </w:pPr>
          </w:p>
        </w:tc>
      </w:tr>
      <w:tr w:rsidR="00282823" w:rsidTr="00345119">
        <w:tc>
          <w:tcPr>
            <w:tcW w:w="9576" w:type="dxa"/>
          </w:tcPr>
          <w:p w:rsidR="0017725B" w:rsidRDefault="00523E48" w:rsidP="00E04C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23E48" w:rsidP="00E04CD7">
            <w:pPr>
              <w:rPr>
                <w:b/>
                <w:u w:val="single"/>
              </w:rPr>
            </w:pPr>
          </w:p>
          <w:p w:rsidR="00FC0F76" w:rsidRPr="00FC0F76" w:rsidRDefault="00523E48" w:rsidP="00E04CD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</w:t>
            </w:r>
            <w:r>
              <w:t>igibility of a person for community supervision, parole, or mandatory supervision.</w:t>
            </w:r>
          </w:p>
          <w:p w:rsidR="0017725B" w:rsidRPr="0017725B" w:rsidRDefault="00523E48" w:rsidP="00E04CD7">
            <w:pPr>
              <w:rPr>
                <w:b/>
                <w:u w:val="single"/>
              </w:rPr>
            </w:pPr>
          </w:p>
        </w:tc>
      </w:tr>
      <w:tr w:rsidR="00282823" w:rsidTr="00345119">
        <w:tc>
          <w:tcPr>
            <w:tcW w:w="9576" w:type="dxa"/>
          </w:tcPr>
          <w:p w:rsidR="008423E4" w:rsidRPr="00A8133F" w:rsidRDefault="00523E48" w:rsidP="00E04CD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23E48" w:rsidP="00E04CD7"/>
          <w:p w:rsidR="00FC0F76" w:rsidRDefault="00523E48" w:rsidP="00E04C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</w:t>
            </w:r>
            <w:r>
              <w:t xml:space="preserve"> institution.</w:t>
            </w:r>
          </w:p>
          <w:p w:rsidR="008423E4" w:rsidRPr="00E21FDC" w:rsidRDefault="00523E48" w:rsidP="00E04CD7">
            <w:pPr>
              <w:rPr>
                <w:b/>
              </w:rPr>
            </w:pPr>
          </w:p>
        </w:tc>
      </w:tr>
      <w:tr w:rsidR="00282823" w:rsidTr="00345119">
        <w:tc>
          <w:tcPr>
            <w:tcW w:w="9576" w:type="dxa"/>
          </w:tcPr>
          <w:p w:rsidR="008423E4" w:rsidRPr="00A8133F" w:rsidRDefault="00523E48" w:rsidP="00E04CD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23E48" w:rsidP="00E04CD7"/>
          <w:p w:rsidR="008423E4" w:rsidRDefault="00523E48" w:rsidP="00E04CD7">
            <w:pPr>
              <w:pStyle w:val="Header"/>
              <w:jc w:val="both"/>
            </w:pPr>
            <w:r>
              <w:t xml:space="preserve">H.B. 2968 amends the Transportation Code to </w:t>
            </w:r>
            <w:r>
              <w:t xml:space="preserve">change the </w:t>
            </w:r>
            <w:r>
              <w:t>conditions</w:t>
            </w:r>
            <w:r>
              <w:t xml:space="preserve"> </w:t>
            </w:r>
            <w:r>
              <w:t>for</w:t>
            </w:r>
            <w:r>
              <w:t xml:space="preserve"> a</w:t>
            </w:r>
            <w:r>
              <w:t xml:space="preserve"> statutory provision relating to the operation of golf carts and utility vehicles</w:t>
            </w:r>
            <w:r>
              <w:t xml:space="preserve"> in certain counties</w:t>
            </w:r>
            <w:r>
              <w:t xml:space="preserve"> on all or part of certain public highways </w:t>
            </w:r>
            <w:r>
              <w:t>to</w:t>
            </w:r>
            <w:r>
              <w:t xml:space="preserve"> apply to</w:t>
            </w:r>
            <w:r>
              <w:t xml:space="preserve"> a county adjacent to a county that borders or contains a portion of the Guadalupe River and contains a part of a barrier island that borders the Gulf of Mexico from the </w:t>
            </w:r>
            <w:r>
              <w:t>county</w:t>
            </w:r>
            <w:r>
              <w:t xml:space="preserve"> </w:t>
            </w:r>
            <w:r>
              <w:t>having</w:t>
            </w:r>
            <w:r>
              <w:t xml:space="preserve"> a population of less than 30,000</w:t>
            </w:r>
            <w:r>
              <w:t xml:space="preserve"> and</w:t>
            </w:r>
            <w:r>
              <w:t xml:space="preserve"> contain</w:t>
            </w:r>
            <w:r>
              <w:t>ing</w:t>
            </w:r>
            <w:r>
              <w:t xml:space="preserve"> a part of a barrier isla</w:t>
            </w:r>
            <w:r>
              <w:t>nd</w:t>
            </w:r>
            <w:r>
              <w:t xml:space="preserve"> that</w:t>
            </w:r>
            <w:r>
              <w:t xml:space="preserve"> borders the Gulf of Mexico</w:t>
            </w:r>
            <w:r>
              <w:t xml:space="preserve"> to </w:t>
            </w:r>
            <w:r>
              <w:t>the</w:t>
            </w:r>
            <w:r>
              <w:t xml:space="preserve"> county </w:t>
            </w:r>
            <w:r>
              <w:t>having</w:t>
            </w:r>
            <w:r>
              <w:t xml:space="preserve"> </w:t>
            </w:r>
            <w:r>
              <w:t xml:space="preserve">a population of less than </w:t>
            </w:r>
            <w:r>
              <w:t>37,000</w:t>
            </w:r>
            <w:r>
              <w:t xml:space="preserve"> and</w:t>
            </w:r>
            <w:r>
              <w:t xml:space="preserve"> contain</w:t>
            </w:r>
            <w:r>
              <w:t>ing</w:t>
            </w:r>
            <w:r>
              <w:t xml:space="preserve"> a </w:t>
            </w:r>
            <w:r>
              <w:t xml:space="preserve">part of a </w:t>
            </w:r>
            <w:r>
              <w:t>barrier island or peninsula that borders the Gulf of Mexico.</w:t>
            </w:r>
          </w:p>
          <w:p w:rsidR="008423E4" w:rsidRPr="00835628" w:rsidRDefault="00523E48" w:rsidP="00E04CD7">
            <w:pPr>
              <w:rPr>
                <w:b/>
              </w:rPr>
            </w:pPr>
          </w:p>
        </w:tc>
      </w:tr>
      <w:tr w:rsidR="00282823" w:rsidTr="00345119">
        <w:tc>
          <w:tcPr>
            <w:tcW w:w="9576" w:type="dxa"/>
          </w:tcPr>
          <w:p w:rsidR="008423E4" w:rsidRPr="00A8133F" w:rsidRDefault="00523E48" w:rsidP="00E04CD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23E48" w:rsidP="00E04CD7"/>
          <w:p w:rsidR="008423E4" w:rsidRPr="003624F2" w:rsidRDefault="00523E48" w:rsidP="00E04C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</w:t>
            </w:r>
            <w:r>
              <w:t>ote, September 1, 2017.</w:t>
            </w:r>
          </w:p>
          <w:p w:rsidR="008423E4" w:rsidRPr="00233FDB" w:rsidRDefault="00523E48" w:rsidP="00E04CD7">
            <w:pPr>
              <w:rPr>
                <w:b/>
              </w:rPr>
            </w:pPr>
          </w:p>
        </w:tc>
      </w:tr>
    </w:tbl>
    <w:p w:rsidR="008423E4" w:rsidRPr="00BE0E75" w:rsidRDefault="00523E4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23E4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3E48">
      <w:r>
        <w:separator/>
      </w:r>
    </w:p>
  </w:endnote>
  <w:endnote w:type="continuationSeparator" w:id="0">
    <w:p w:rsidR="00000000" w:rsidRDefault="005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82823" w:rsidTr="009C1E9A">
      <w:trPr>
        <w:cantSplit/>
      </w:trPr>
      <w:tc>
        <w:tcPr>
          <w:tcW w:w="0" w:type="pct"/>
        </w:tcPr>
        <w:p w:rsidR="00137D90" w:rsidRDefault="00523E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23E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23E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23E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23E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2823" w:rsidTr="009C1E9A">
      <w:trPr>
        <w:cantSplit/>
      </w:trPr>
      <w:tc>
        <w:tcPr>
          <w:tcW w:w="0" w:type="pct"/>
        </w:tcPr>
        <w:p w:rsidR="00EC379B" w:rsidRDefault="00523E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23E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20808</w:t>
          </w:r>
        </w:p>
      </w:tc>
      <w:tc>
        <w:tcPr>
          <w:tcW w:w="2453" w:type="pct"/>
        </w:tcPr>
        <w:p w:rsidR="00EC379B" w:rsidRDefault="00523E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17.91.107</w:t>
          </w:r>
          <w:r>
            <w:fldChar w:fldCharType="end"/>
          </w:r>
        </w:p>
      </w:tc>
    </w:tr>
    <w:tr w:rsidR="00282823" w:rsidTr="009C1E9A">
      <w:trPr>
        <w:cantSplit/>
      </w:trPr>
      <w:tc>
        <w:tcPr>
          <w:tcW w:w="0" w:type="pct"/>
        </w:tcPr>
        <w:p w:rsidR="00EC379B" w:rsidRDefault="00523E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23E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23E48" w:rsidP="006D504F">
          <w:pPr>
            <w:pStyle w:val="Footer"/>
            <w:rPr>
              <w:rStyle w:val="PageNumber"/>
            </w:rPr>
          </w:pPr>
        </w:p>
        <w:p w:rsidR="00EC379B" w:rsidRDefault="00523E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282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23E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23E4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23E4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3E48">
      <w:r>
        <w:separator/>
      </w:r>
    </w:p>
  </w:footnote>
  <w:footnote w:type="continuationSeparator" w:id="0">
    <w:p w:rsidR="00000000" w:rsidRDefault="0052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23"/>
    <w:rsid w:val="00282823"/>
    <w:rsid w:val="005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118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8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18ED"/>
  </w:style>
  <w:style w:type="paragraph" w:styleId="CommentSubject">
    <w:name w:val="annotation subject"/>
    <w:basedOn w:val="CommentText"/>
    <w:next w:val="CommentText"/>
    <w:link w:val="CommentSubjectChar"/>
    <w:rsid w:val="00D11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18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118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8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18ED"/>
  </w:style>
  <w:style w:type="paragraph" w:styleId="CommentSubject">
    <w:name w:val="annotation subject"/>
    <w:basedOn w:val="CommentText"/>
    <w:next w:val="CommentText"/>
    <w:link w:val="CommentSubjectChar"/>
    <w:rsid w:val="00D11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1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1483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HB02968 (Committee Report (Unamended))</vt:lpstr>
    </vt:vector>
  </TitlesOfParts>
  <Company>State of Texas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20808</dc:subject>
  <dc:creator>State of Texas</dc:creator>
  <dc:description>HB 2968 by Bonnen, Dennis-(H)Transportation</dc:description>
  <cp:lastModifiedBy>Brianna Weis</cp:lastModifiedBy>
  <cp:revision>2</cp:revision>
  <cp:lastPrinted>2017-04-02T20:18:00Z</cp:lastPrinted>
  <dcterms:created xsi:type="dcterms:W3CDTF">2017-04-19T14:31:00Z</dcterms:created>
  <dcterms:modified xsi:type="dcterms:W3CDTF">2017-04-19T14:31:00Z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17.91.107</vt:lpwstr>
  </property>
</Properties>
</file>