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90570" w:rsidTr="00345119">
        <w:tc>
          <w:tcPr>
            <w:tcW w:w="9576" w:type="dxa"/>
            <w:noWrap/>
          </w:tcPr>
          <w:p w:rsidR="008423E4" w:rsidRPr="0022177D" w:rsidRDefault="006E5FC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E5FC5" w:rsidP="008423E4">
      <w:pPr>
        <w:jc w:val="center"/>
      </w:pPr>
    </w:p>
    <w:p w:rsidR="008423E4" w:rsidRPr="00B31F0E" w:rsidRDefault="006E5FC5" w:rsidP="008423E4"/>
    <w:p w:rsidR="008423E4" w:rsidRPr="00742794" w:rsidRDefault="006E5FC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90570" w:rsidTr="00345119">
        <w:tc>
          <w:tcPr>
            <w:tcW w:w="9576" w:type="dxa"/>
          </w:tcPr>
          <w:p w:rsidR="008423E4" w:rsidRPr="00861995" w:rsidRDefault="006E5FC5" w:rsidP="00345119">
            <w:pPr>
              <w:jc w:val="right"/>
            </w:pPr>
            <w:r>
              <w:t>H.B. 2985</w:t>
            </w:r>
          </w:p>
        </w:tc>
      </w:tr>
      <w:tr w:rsidR="00790570" w:rsidTr="00345119">
        <w:tc>
          <w:tcPr>
            <w:tcW w:w="9576" w:type="dxa"/>
          </w:tcPr>
          <w:p w:rsidR="008423E4" w:rsidRPr="00861995" w:rsidRDefault="006E5FC5" w:rsidP="007570F6">
            <w:pPr>
              <w:jc w:val="right"/>
            </w:pPr>
            <w:r>
              <w:t xml:space="preserve">By: </w:t>
            </w:r>
            <w:r>
              <w:t>Phillips</w:t>
            </w:r>
          </w:p>
        </w:tc>
      </w:tr>
      <w:tr w:rsidR="00790570" w:rsidTr="00345119">
        <w:tc>
          <w:tcPr>
            <w:tcW w:w="9576" w:type="dxa"/>
          </w:tcPr>
          <w:p w:rsidR="008423E4" w:rsidRPr="00861995" w:rsidRDefault="006E5FC5" w:rsidP="00345119">
            <w:pPr>
              <w:jc w:val="right"/>
            </w:pPr>
            <w:r>
              <w:t>Government Transparency &amp; Operation</w:t>
            </w:r>
          </w:p>
        </w:tc>
      </w:tr>
      <w:tr w:rsidR="00790570" w:rsidTr="00345119">
        <w:tc>
          <w:tcPr>
            <w:tcW w:w="9576" w:type="dxa"/>
          </w:tcPr>
          <w:p w:rsidR="008423E4" w:rsidRDefault="006E5FC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E5FC5" w:rsidP="008423E4">
      <w:pPr>
        <w:tabs>
          <w:tab w:val="right" w:pos="9360"/>
        </w:tabs>
      </w:pPr>
    </w:p>
    <w:p w:rsidR="008423E4" w:rsidRDefault="006E5FC5" w:rsidP="008423E4"/>
    <w:p w:rsidR="008423E4" w:rsidRDefault="006E5FC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90570" w:rsidTr="00345119">
        <w:tc>
          <w:tcPr>
            <w:tcW w:w="9576" w:type="dxa"/>
          </w:tcPr>
          <w:p w:rsidR="008423E4" w:rsidRPr="00A8133F" w:rsidRDefault="006E5FC5" w:rsidP="000E6BC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E5FC5" w:rsidP="000E6BC1"/>
          <w:p w:rsidR="008423E4" w:rsidRDefault="006E5FC5" w:rsidP="000E6B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</w:t>
            </w:r>
            <w:r>
              <w:t xml:space="preserve">the applicability of </w:t>
            </w:r>
            <w:r>
              <w:t xml:space="preserve">a provision establishing </w:t>
            </w:r>
            <w:r>
              <w:t xml:space="preserve">alternative </w:t>
            </w:r>
            <w:r>
              <w:t>requirements</w:t>
            </w:r>
            <w:r>
              <w:t xml:space="preserve"> regarding the type of newspaper required for publication of governmental notice </w:t>
            </w:r>
            <w:r>
              <w:t xml:space="preserve">in </w:t>
            </w:r>
            <w:r>
              <w:t>certain counties</w:t>
            </w:r>
            <w:r>
              <w:t xml:space="preserve"> that</w:t>
            </w:r>
            <w:r>
              <w:t xml:space="preserve"> do not have the type of newspaper generally required for such publication</w:t>
            </w:r>
            <w:r>
              <w:t xml:space="preserve"> is in need of an update to account for population growth</w:t>
            </w:r>
            <w:r>
              <w:t>. H.B. 2985 seeks to</w:t>
            </w:r>
            <w:r>
              <w:t xml:space="preserve"> provide this update</w:t>
            </w:r>
            <w:r w:rsidRPr="00483C49">
              <w:t>.</w:t>
            </w:r>
          </w:p>
          <w:p w:rsidR="008423E4" w:rsidRPr="00E26B13" w:rsidRDefault="006E5FC5" w:rsidP="000E6BC1">
            <w:pPr>
              <w:rPr>
                <w:b/>
              </w:rPr>
            </w:pPr>
          </w:p>
        </w:tc>
      </w:tr>
      <w:tr w:rsidR="00790570" w:rsidTr="00345119">
        <w:tc>
          <w:tcPr>
            <w:tcW w:w="9576" w:type="dxa"/>
          </w:tcPr>
          <w:p w:rsidR="0017725B" w:rsidRDefault="006E5FC5" w:rsidP="000E6B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E5FC5" w:rsidP="000E6BC1">
            <w:pPr>
              <w:rPr>
                <w:b/>
                <w:u w:val="single"/>
              </w:rPr>
            </w:pPr>
          </w:p>
          <w:p w:rsidR="004A385B" w:rsidRPr="004A385B" w:rsidRDefault="006E5FC5" w:rsidP="000E6BC1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</w:t>
            </w:r>
            <w:r>
              <w:t>son for community supervision, parole, or mandatory supervision.</w:t>
            </w:r>
          </w:p>
          <w:p w:rsidR="0017725B" w:rsidRPr="0017725B" w:rsidRDefault="006E5FC5" w:rsidP="000E6BC1">
            <w:pPr>
              <w:rPr>
                <w:b/>
                <w:u w:val="single"/>
              </w:rPr>
            </w:pPr>
          </w:p>
        </w:tc>
      </w:tr>
      <w:tr w:rsidR="00790570" w:rsidTr="00345119">
        <w:tc>
          <w:tcPr>
            <w:tcW w:w="9576" w:type="dxa"/>
          </w:tcPr>
          <w:p w:rsidR="008423E4" w:rsidRPr="00A8133F" w:rsidRDefault="006E5FC5" w:rsidP="000E6BC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E5FC5" w:rsidP="000E6BC1"/>
          <w:p w:rsidR="004A385B" w:rsidRDefault="006E5FC5" w:rsidP="000E6B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6E5FC5" w:rsidP="000E6BC1">
            <w:pPr>
              <w:rPr>
                <w:b/>
              </w:rPr>
            </w:pPr>
          </w:p>
        </w:tc>
      </w:tr>
      <w:tr w:rsidR="00790570" w:rsidTr="00345119">
        <w:tc>
          <w:tcPr>
            <w:tcW w:w="9576" w:type="dxa"/>
          </w:tcPr>
          <w:p w:rsidR="008423E4" w:rsidRPr="00A8133F" w:rsidRDefault="006E5FC5" w:rsidP="000E6BC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E5FC5" w:rsidP="000E6BC1"/>
          <w:p w:rsidR="008423E4" w:rsidRDefault="006E5FC5" w:rsidP="000E6B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2985</w:t>
            </w:r>
            <w:r>
              <w:t xml:space="preserve"> amends the Government Code to</w:t>
            </w:r>
            <w:r>
              <w:t xml:space="preserve"> raise </w:t>
            </w:r>
            <w:r>
              <w:t xml:space="preserve">from 36,000 to 39,000 </w:t>
            </w:r>
            <w:r>
              <w:t xml:space="preserve">the population cap </w:t>
            </w:r>
            <w:r>
              <w:t>for</w:t>
            </w:r>
            <w:r>
              <w:t xml:space="preserve"> a county to which statutory provisions </w:t>
            </w:r>
            <w:r>
              <w:t xml:space="preserve">apply </w:t>
            </w:r>
            <w:r>
              <w:t xml:space="preserve">relating to the </w:t>
            </w:r>
            <w:r w:rsidRPr="004A385B">
              <w:t xml:space="preserve">type of newspaper required for </w:t>
            </w:r>
            <w:r>
              <w:t xml:space="preserve">publication of governmental </w:t>
            </w:r>
            <w:r>
              <w:t xml:space="preserve">notice </w:t>
            </w:r>
            <w:r w:rsidRPr="004A385B">
              <w:t xml:space="preserve">in </w:t>
            </w:r>
            <w:r>
              <w:t>certain counties</w:t>
            </w:r>
            <w:r>
              <w:t xml:space="preserve"> </w:t>
            </w:r>
            <w:r>
              <w:t xml:space="preserve">if the </w:t>
            </w:r>
            <w:r>
              <w:t xml:space="preserve">county has a population of at least 30,000 and </w:t>
            </w:r>
            <w:r>
              <w:t>borders the Red River</w:t>
            </w:r>
            <w:r>
              <w:t xml:space="preserve">.  </w:t>
            </w:r>
          </w:p>
          <w:p w:rsidR="008423E4" w:rsidRPr="00835628" w:rsidRDefault="006E5FC5" w:rsidP="000E6BC1">
            <w:pPr>
              <w:rPr>
                <w:b/>
              </w:rPr>
            </w:pPr>
          </w:p>
        </w:tc>
      </w:tr>
      <w:tr w:rsidR="00790570" w:rsidTr="00345119">
        <w:tc>
          <w:tcPr>
            <w:tcW w:w="9576" w:type="dxa"/>
          </w:tcPr>
          <w:p w:rsidR="008423E4" w:rsidRPr="00A8133F" w:rsidRDefault="006E5FC5" w:rsidP="000E6BC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E5FC5" w:rsidP="000E6BC1"/>
          <w:p w:rsidR="008423E4" w:rsidRPr="003624F2" w:rsidRDefault="006E5FC5" w:rsidP="000E6B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6E5FC5" w:rsidP="000E6BC1">
            <w:pPr>
              <w:rPr>
                <w:b/>
              </w:rPr>
            </w:pPr>
          </w:p>
        </w:tc>
      </w:tr>
    </w:tbl>
    <w:p w:rsidR="008423E4" w:rsidRPr="00BE0E75" w:rsidRDefault="006E5FC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E5FC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E5FC5">
      <w:r>
        <w:separator/>
      </w:r>
    </w:p>
  </w:endnote>
  <w:endnote w:type="continuationSeparator" w:id="0">
    <w:p w:rsidR="00000000" w:rsidRDefault="006E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6E5F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90570" w:rsidTr="009C1E9A">
      <w:trPr>
        <w:cantSplit/>
      </w:trPr>
      <w:tc>
        <w:tcPr>
          <w:tcW w:w="0" w:type="pct"/>
        </w:tcPr>
        <w:p w:rsidR="00137D90" w:rsidRDefault="006E5FC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E5FC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E5FC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E5FC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E5FC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90570" w:rsidTr="009C1E9A">
      <w:trPr>
        <w:cantSplit/>
      </w:trPr>
      <w:tc>
        <w:tcPr>
          <w:tcW w:w="0" w:type="pct"/>
        </w:tcPr>
        <w:p w:rsidR="00EC379B" w:rsidRDefault="006E5FC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E5FC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21765</w:t>
          </w:r>
        </w:p>
      </w:tc>
      <w:tc>
        <w:tcPr>
          <w:tcW w:w="2453" w:type="pct"/>
        </w:tcPr>
        <w:p w:rsidR="00EC379B" w:rsidRDefault="006E5FC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17.96.648</w:t>
          </w:r>
          <w:r>
            <w:fldChar w:fldCharType="end"/>
          </w:r>
        </w:p>
      </w:tc>
    </w:tr>
    <w:tr w:rsidR="00790570" w:rsidTr="009C1E9A">
      <w:trPr>
        <w:cantSplit/>
      </w:trPr>
      <w:tc>
        <w:tcPr>
          <w:tcW w:w="0" w:type="pct"/>
        </w:tcPr>
        <w:p w:rsidR="00EC379B" w:rsidRDefault="006E5FC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E5FC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E5FC5" w:rsidP="006D504F">
          <w:pPr>
            <w:pStyle w:val="Footer"/>
            <w:rPr>
              <w:rStyle w:val="PageNumber"/>
            </w:rPr>
          </w:pPr>
        </w:p>
        <w:p w:rsidR="00EC379B" w:rsidRDefault="006E5FC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9057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E5FC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E5FC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E5FC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6E5F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E5FC5">
      <w:r>
        <w:separator/>
      </w:r>
    </w:p>
  </w:footnote>
  <w:footnote w:type="continuationSeparator" w:id="0">
    <w:p w:rsidR="00000000" w:rsidRDefault="006E5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6E5F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6E5F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6E5F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70"/>
    <w:rsid w:val="006E5FC5"/>
    <w:rsid w:val="0079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A38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38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385B"/>
  </w:style>
  <w:style w:type="paragraph" w:styleId="CommentSubject">
    <w:name w:val="annotation subject"/>
    <w:basedOn w:val="CommentText"/>
    <w:next w:val="CommentText"/>
    <w:link w:val="CommentSubjectChar"/>
    <w:rsid w:val="004A3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38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A38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38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385B"/>
  </w:style>
  <w:style w:type="paragraph" w:styleId="CommentSubject">
    <w:name w:val="annotation subject"/>
    <w:basedOn w:val="CommentText"/>
    <w:next w:val="CommentText"/>
    <w:link w:val="CommentSubjectChar"/>
    <w:rsid w:val="004A3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38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1140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HB02985 (Committee Report (Unamended))</vt:lpstr>
    </vt:vector>
  </TitlesOfParts>
  <Company>State of Texas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21765</dc:subject>
  <dc:creator>State of Texas</dc:creator>
  <dc:description>HB 2985 by Phillips-(H)Government Transparency &amp; Operation</dc:description>
  <cp:lastModifiedBy>Brianna Weis</cp:lastModifiedBy>
  <cp:revision>2</cp:revision>
  <cp:lastPrinted>2003-11-26T17:21:00Z</cp:lastPrinted>
  <dcterms:created xsi:type="dcterms:W3CDTF">2017-04-13T17:23:00Z</dcterms:created>
  <dcterms:modified xsi:type="dcterms:W3CDTF">2017-04-13T17:23:00Z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17.96.648</vt:lpwstr>
  </property>
</Properties>
</file>