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15837" w:rsidTr="00345119">
        <w:tc>
          <w:tcPr>
            <w:tcW w:w="9576" w:type="dxa"/>
            <w:noWrap/>
          </w:tcPr>
          <w:p w:rsidR="008423E4" w:rsidRPr="0022177D" w:rsidRDefault="009A5550" w:rsidP="00345119">
            <w:pPr>
              <w:pStyle w:val="Heading1"/>
            </w:pPr>
            <w:bookmarkStart w:id="0" w:name="_GoBack"/>
            <w:bookmarkEnd w:id="0"/>
            <w:r w:rsidRPr="00631897">
              <w:t>BILL ANALYSIS</w:t>
            </w:r>
          </w:p>
        </w:tc>
      </w:tr>
    </w:tbl>
    <w:p w:rsidR="008423E4" w:rsidRPr="0022177D" w:rsidRDefault="009A5550" w:rsidP="008423E4">
      <w:pPr>
        <w:jc w:val="center"/>
      </w:pPr>
    </w:p>
    <w:p w:rsidR="008423E4" w:rsidRPr="00B31F0E" w:rsidRDefault="009A5550" w:rsidP="008423E4"/>
    <w:p w:rsidR="008423E4" w:rsidRPr="00742794" w:rsidRDefault="009A5550" w:rsidP="008423E4">
      <w:pPr>
        <w:tabs>
          <w:tab w:val="right" w:pos="9360"/>
        </w:tabs>
      </w:pPr>
    </w:p>
    <w:tbl>
      <w:tblPr>
        <w:tblW w:w="0" w:type="auto"/>
        <w:tblLayout w:type="fixed"/>
        <w:tblLook w:val="01E0" w:firstRow="1" w:lastRow="1" w:firstColumn="1" w:lastColumn="1" w:noHBand="0" w:noVBand="0"/>
      </w:tblPr>
      <w:tblGrid>
        <w:gridCol w:w="9576"/>
      </w:tblGrid>
      <w:tr w:rsidR="00915837" w:rsidTr="00345119">
        <w:tc>
          <w:tcPr>
            <w:tcW w:w="9576" w:type="dxa"/>
          </w:tcPr>
          <w:p w:rsidR="008423E4" w:rsidRPr="00861995" w:rsidRDefault="009A5550" w:rsidP="00345119">
            <w:pPr>
              <w:jc w:val="right"/>
            </w:pPr>
            <w:r>
              <w:t>H.B. 2988</w:t>
            </w:r>
          </w:p>
        </w:tc>
      </w:tr>
      <w:tr w:rsidR="00915837" w:rsidTr="00345119">
        <w:tc>
          <w:tcPr>
            <w:tcW w:w="9576" w:type="dxa"/>
          </w:tcPr>
          <w:p w:rsidR="008423E4" w:rsidRPr="00861995" w:rsidRDefault="009A5550" w:rsidP="00446FD1">
            <w:pPr>
              <w:jc w:val="right"/>
            </w:pPr>
            <w:r>
              <w:t xml:space="preserve">By: </w:t>
            </w:r>
            <w:r>
              <w:t>Frullo</w:t>
            </w:r>
          </w:p>
        </w:tc>
      </w:tr>
      <w:tr w:rsidR="00915837" w:rsidTr="00345119">
        <w:tc>
          <w:tcPr>
            <w:tcW w:w="9576" w:type="dxa"/>
          </w:tcPr>
          <w:p w:rsidR="008423E4" w:rsidRPr="00861995" w:rsidRDefault="009A5550" w:rsidP="00345119">
            <w:pPr>
              <w:jc w:val="right"/>
            </w:pPr>
            <w:r>
              <w:t>Higher Education</w:t>
            </w:r>
          </w:p>
        </w:tc>
      </w:tr>
      <w:tr w:rsidR="00915837" w:rsidTr="00345119">
        <w:tc>
          <w:tcPr>
            <w:tcW w:w="9576" w:type="dxa"/>
          </w:tcPr>
          <w:p w:rsidR="008423E4" w:rsidRDefault="009A5550" w:rsidP="00345119">
            <w:pPr>
              <w:jc w:val="right"/>
            </w:pPr>
            <w:r>
              <w:t>Committee Report (Unamended)</w:t>
            </w:r>
          </w:p>
        </w:tc>
      </w:tr>
    </w:tbl>
    <w:p w:rsidR="008423E4" w:rsidRDefault="009A5550" w:rsidP="008423E4">
      <w:pPr>
        <w:tabs>
          <w:tab w:val="right" w:pos="9360"/>
        </w:tabs>
      </w:pPr>
    </w:p>
    <w:p w:rsidR="008423E4" w:rsidRDefault="009A5550" w:rsidP="008423E4"/>
    <w:p w:rsidR="008423E4" w:rsidRDefault="009A5550" w:rsidP="008423E4"/>
    <w:tbl>
      <w:tblPr>
        <w:tblW w:w="0" w:type="auto"/>
        <w:tblCellMar>
          <w:left w:w="115" w:type="dxa"/>
          <w:right w:w="115" w:type="dxa"/>
        </w:tblCellMar>
        <w:tblLook w:val="01E0" w:firstRow="1" w:lastRow="1" w:firstColumn="1" w:lastColumn="1" w:noHBand="0" w:noVBand="0"/>
      </w:tblPr>
      <w:tblGrid>
        <w:gridCol w:w="9576"/>
      </w:tblGrid>
      <w:tr w:rsidR="00915837" w:rsidTr="00345119">
        <w:tc>
          <w:tcPr>
            <w:tcW w:w="9576" w:type="dxa"/>
          </w:tcPr>
          <w:p w:rsidR="008423E4" w:rsidRPr="00A8133F" w:rsidRDefault="009A5550" w:rsidP="00113C96">
            <w:pPr>
              <w:rPr>
                <w:b/>
              </w:rPr>
            </w:pPr>
            <w:r w:rsidRPr="009C1E9A">
              <w:rPr>
                <w:b/>
                <w:u w:val="single"/>
              </w:rPr>
              <w:t>BACKGROUND AND PURPOSE</w:t>
            </w:r>
            <w:r>
              <w:rPr>
                <w:b/>
              </w:rPr>
              <w:t xml:space="preserve"> </w:t>
            </w:r>
          </w:p>
          <w:p w:rsidR="008423E4" w:rsidRDefault="009A5550" w:rsidP="00113C96"/>
          <w:p w:rsidR="008423E4" w:rsidRDefault="009A5550" w:rsidP="00113C96">
            <w:pPr>
              <w:pStyle w:val="Header"/>
              <w:tabs>
                <w:tab w:val="clear" w:pos="4320"/>
                <w:tab w:val="clear" w:pos="8640"/>
              </w:tabs>
              <w:jc w:val="both"/>
            </w:pPr>
            <w:r>
              <w:t xml:space="preserve">Interested parties report that </w:t>
            </w:r>
            <w:r>
              <w:t xml:space="preserve">legislative </w:t>
            </w:r>
            <w:r>
              <w:t xml:space="preserve">authorization is needed for the conveyance of certain real property from Texas Tech University </w:t>
            </w:r>
            <w:r>
              <w:t>to Texas Tech University Health Sciences Center</w:t>
            </w:r>
            <w:r>
              <w:t>.</w:t>
            </w:r>
            <w:r>
              <w:t xml:space="preserve"> H.B. 2988 seeks to provide that authorization</w:t>
            </w:r>
            <w:r>
              <w:t>.</w:t>
            </w:r>
            <w:r>
              <w:t xml:space="preserve"> </w:t>
            </w:r>
            <w:r>
              <w:t xml:space="preserve"> </w:t>
            </w:r>
          </w:p>
          <w:p w:rsidR="008423E4" w:rsidRPr="00E26B13" w:rsidRDefault="009A5550" w:rsidP="00113C96">
            <w:pPr>
              <w:rPr>
                <w:b/>
              </w:rPr>
            </w:pPr>
          </w:p>
        </w:tc>
      </w:tr>
      <w:tr w:rsidR="00915837" w:rsidTr="00345119">
        <w:tc>
          <w:tcPr>
            <w:tcW w:w="9576" w:type="dxa"/>
          </w:tcPr>
          <w:p w:rsidR="0017725B" w:rsidRDefault="009A5550" w:rsidP="00113C96">
            <w:pPr>
              <w:rPr>
                <w:b/>
                <w:u w:val="single"/>
              </w:rPr>
            </w:pPr>
            <w:r>
              <w:rPr>
                <w:b/>
                <w:u w:val="single"/>
              </w:rPr>
              <w:t>CRIMINAL JUSTICE IMPACT</w:t>
            </w:r>
          </w:p>
          <w:p w:rsidR="0017725B" w:rsidRDefault="009A5550" w:rsidP="00113C96">
            <w:pPr>
              <w:rPr>
                <w:b/>
                <w:u w:val="single"/>
              </w:rPr>
            </w:pPr>
          </w:p>
          <w:p w:rsidR="008B1499" w:rsidRPr="008B1499" w:rsidRDefault="009A5550" w:rsidP="00113C96">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rsidR="0017725B" w:rsidRPr="0017725B" w:rsidRDefault="009A5550" w:rsidP="00113C96">
            <w:pPr>
              <w:rPr>
                <w:b/>
                <w:u w:val="single"/>
              </w:rPr>
            </w:pPr>
          </w:p>
        </w:tc>
      </w:tr>
      <w:tr w:rsidR="00915837" w:rsidTr="00345119">
        <w:tc>
          <w:tcPr>
            <w:tcW w:w="9576" w:type="dxa"/>
          </w:tcPr>
          <w:p w:rsidR="008423E4" w:rsidRPr="00A8133F" w:rsidRDefault="009A5550" w:rsidP="00113C96">
            <w:pPr>
              <w:rPr>
                <w:b/>
              </w:rPr>
            </w:pPr>
            <w:r w:rsidRPr="009C1E9A">
              <w:rPr>
                <w:b/>
                <w:u w:val="single"/>
              </w:rPr>
              <w:t>RULEMAKING AUTHORITY</w:t>
            </w:r>
            <w:r>
              <w:rPr>
                <w:b/>
              </w:rPr>
              <w:t xml:space="preserve"> </w:t>
            </w:r>
          </w:p>
          <w:p w:rsidR="008423E4" w:rsidRDefault="009A5550" w:rsidP="00113C96"/>
          <w:p w:rsidR="008B1499" w:rsidRDefault="009A5550" w:rsidP="00113C96">
            <w:pPr>
              <w:pStyle w:val="Header"/>
              <w:tabs>
                <w:tab w:val="clear" w:pos="4320"/>
                <w:tab w:val="clear" w:pos="8640"/>
              </w:tabs>
              <w:jc w:val="both"/>
            </w:pPr>
            <w:r>
              <w:t>It is the committee's opinion that this bill does not expressly grant any additional rulem</w:t>
            </w:r>
            <w:r>
              <w:t>aking authority to a state officer, department, agency, or institution.</w:t>
            </w:r>
          </w:p>
          <w:p w:rsidR="008423E4" w:rsidRPr="00E21FDC" w:rsidRDefault="009A5550" w:rsidP="00113C96">
            <w:pPr>
              <w:rPr>
                <w:b/>
              </w:rPr>
            </w:pPr>
          </w:p>
        </w:tc>
      </w:tr>
      <w:tr w:rsidR="00915837" w:rsidTr="00345119">
        <w:tc>
          <w:tcPr>
            <w:tcW w:w="9576" w:type="dxa"/>
          </w:tcPr>
          <w:p w:rsidR="008423E4" w:rsidRPr="00A8133F" w:rsidRDefault="009A5550" w:rsidP="00113C96">
            <w:pPr>
              <w:rPr>
                <w:b/>
              </w:rPr>
            </w:pPr>
            <w:r w:rsidRPr="009C1E9A">
              <w:rPr>
                <w:b/>
                <w:u w:val="single"/>
              </w:rPr>
              <w:t>ANALYSIS</w:t>
            </w:r>
            <w:r>
              <w:rPr>
                <w:b/>
              </w:rPr>
              <w:t xml:space="preserve"> </w:t>
            </w:r>
          </w:p>
          <w:p w:rsidR="008423E4" w:rsidRDefault="009A5550" w:rsidP="00113C96"/>
          <w:p w:rsidR="008423E4" w:rsidRDefault="009A5550" w:rsidP="00113C96">
            <w:pPr>
              <w:pStyle w:val="Header"/>
              <w:tabs>
                <w:tab w:val="clear" w:pos="4320"/>
                <w:tab w:val="clear" w:pos="8640"/>
              </w:tabs>
              <w:jc w:val="both"/>
            </w:pPr>
            <w:r>
              <w:t xml:space="preserve">H.B. 2988 amends the Education Code to authorize </w:t>
            </w:r>
            <w:r w:rsidRPr="008B1499">
              <w:t xml:space="preserve">the board </w:t>
            </w:r>
            <w:r>
              <w:t>of regents of the Texas Tech University System to</w:t>
            </w:r>
            <w:r w:rsidRPr="008B1499">
              <w:t xml:space="preserve"> execute a conveyance of real property that is part of the original main campus of Texas Tech University in Lubbock, Lubbock County, to Texas Tech University Health Sciences Center under terms and conditions that the board determines are in the best intere</w:t>
            </w:r>
            <w:r w:rsidRPr="008B1499">
              <w:t xml:space="preserve">st of both institutions. The </w:t>
            </w:r>
            <w:r>
              <w:t xml:space="preserve">bill requires the </w:t>
            </w:r>
            <w:r w:rsidRPr="008B1499">
              <w:t xml:space="preserve">transaction </w:t>
            </w:r>
            <w:r>
              <w:t>to</w:t>
            </w:r>
            <w:r w:rsidRPr="008B1499">
              <w:t xml:space="preserve"> be in the form of an agreement and appropriate conveyancing documents between the two institutions.</w:t>
            </w:r>
          </w:p>
          <w:p w:rsidR="008423E4" w:rsidRPr="00835628" w:rsidRDefault="009A5550" w:rsidP="00113C96">
            <w:pPr>
              <w:rPr>
                <w:b/>
              </w:rPr>
            </w:pPr>
          </w:p>
        </w:tc>
      </w:tr>
      <w:tr w:rsidR="00915837" w:rsidTr="00345119">
        <w:tc>
          <w:tcPr>
            <w:tcW w:w="9576" w:type="dxa"/>
          </w:tcPr>
          <w:p w:rsidR="008423E4" w:rsidRPr="00A8133F" w:rsidRDefault="009A5550" w:rsidP="00113C96">
            <w:pPr>
              <w:rPr>
                <w:b/>
              </w:rPr>
            </w:pPr>
            <w:r w:rsidRPr="009C1E9A">
              <w:rPr>
                <w:b/>
                <w:u w:val="single"/>
              </w:rPr>
              <w:t>EFFECTIVE DATE</w:t>
            </w:r>
            <w:r>
              <w:rPr>
                <w:b/>
              </w:rPr>
              <w:t xml:space="preserve"> </w:t>
            </w:r>
          </w:p>
          <w:p w:rsidR="008423E4" w:rsidRDefault="009A5550" w:rsidP="00113C96"/>
          <w:p w:rsidR="008423E4" w:rsidRPr="003624F2" w:rsidRDefault="009A5550" w:rsidP="00113C96">
            <w:pPr>
              <w:pStyle w:val="Header"/>
              <w:tabs>
                <w:tab w:val="clear" w:pos="4320"/>
                <w:tab w:val="clear" w:pos="8640"/>
              </w:tabs>
              <w:jc w:val="both"/>
            </w:pPr>
            <w:r>
              <w:t xml:space="preserve">On passage, or, if the bill does not receive the necessary vote, September </w:t>
            </w:r>
            <w:r>
              <w:t>1, 2017.</w:t>
            </w:r>
          </w:p>
          <w:p w:rsidR="008423E4" w:rsidRPr="00233FDB" w:rsidRDefault="009A5550" w:rsidP="00113C96">
            <w:pPr>
              <w:rPr>
                <w:b/>
              </w:rPr>
            </w:pPr>
          </w:p>
        </w:tc>
      </w:tr>
    </w:tbl>
    <w:p w:rsidR="008423E4" w:rsidRPr="00BE0E75" w:rsidRDefault="009A5550" w:rsidP="008423E4">
      <w:pPr>
        <w:spacing w:line="480" w:lineRule="auto"/>
        <w:jc w:val="both"/>
        <w:rPr>
          <w:rFonts w:ascii="Arial" w:hAnsi="Arial"/>
          <w:sz w:val="16"/>
          <w:szCs w:val="16"/>
        </w:rPr>
      </w:pPr>
    </w:p>
    <w:p w:rsidR="004108C3" w:rsidRPr="008423E4" w:rsidRDefault="009A555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5550">
      <w:r>
        <w:separator/>
      </w:r>
    </w:p>
  </w:endnote>
  <w:endnote w:type="continuationSeparator" w:id="0">
    <w:p w:rsidR="00000000" w:rsidRDefault="009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E0" w:rsidRDefault="009A5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15837" w:rsidTr="009C1E9A">
      <w:trPr>
        <w:cantSplit/>
      </w:trPr>
      <w:tc>
        <w:tcPr>
          <w:tcW w:w="0" w:type="pct"/>
        </w:tcPr>
        <w:p w:rsidR="00137D90" w:rsidRDefault="009A5550" w:rsidP="009C1E9A">
          <w:pPr>
            <w:pStyle w:val="Footer"/>
            <w:tabs>
              <w:tab w:val="clear" w:pos="8640"/>
              <w:tab w:val="right" w:pos="9360"/>
            </w:tabs>
          </w:pPr>
        </w:p>
      </w:tc>
      <w:tc>
        <w:tcPr>
          <w:tcW w:w="2395" w:type="pct"/>
        </w:tcPr>
        <w:p w:rsidR="00137D90" w:rsidRDefault="009A5550" w:rsidP="009C1E9A">
          <w:pPr>
            <w:pStyle w:val="Footer"/>
            <w:tabs>
              <w:tab w:val="clear" w:pos="8640"/>
              <w:tab w:val="right" w:pos="9360"/>
            </w:tabs>
          </w:pPr>
        </w:p>
        <w:p w:rsidR="001A4310" w:rsidRDefault="009A5550" w:rsidP="009C1E9A">
          <w:pPr>
            <w:pStyle w:val="Footer"/>
            <w:tabs>
              <w:tab w:val="clear" w:pos="8640"/>
              <w:tab w:val="right" w:pos="9360"/>
            </w:tabs>
          </w:pPr>
        </w:p>
        <w:p w:rsidR="00137D90" w:rsidRDefault="009A5550" w:rsidP="009C1E9A">
          <w:pPr>
            <w:pStyle w:val="Footer"/>
            <w:tabs>
              <w:tab w:val="clear" w:pos="8640"/>
              <w:tab w:val="right" w:pos="9360"/>
            </w:tabs>
          </w:pPr>
        </w:p>
      </w:tc>
      <w:tc>
        <w:tcPr>
          <w:tcW w:w="2453" w:type="pct"/>
        </w:tcPr>
        <w:p w:rsidR="00137D90" w:rsidRDefault="009A5550" w:rsidP="009C1E9A">
          <w:pPr>
            <w:pStyle w:val="Footer"/>
            <w:tabs>
              <w:tab w:val="clear" w:pos="8640"/>
              <w:tab w:val="right" w:pos="9360"/>
            </w:tabs>
            <w:jc w:val="right"/>
          </w:pPr>
        </w:p>
      </w:tc>
    </w:tr>
    <w:tr w:rsidR="00915837" w:rsidTr="009C1E9A">
      <w:trPr>
        <w:cantSplit/>
      </w:trPr>
      <w:tc>
        <w:tcPr>
          <w:tcW w:w="0" w:type="pct"/>
        </w:tcPr>
        <w:p w:rsidR="00EC379B" w:rsidRDefault="009A5550" w:rsidP="009C1E9A">
          <w:pPr>
            <w:pStyle w:val="Footer"/>
            <w:tabs>
              <w:tab w:val="clear" w:pos="8640"/>
              <w:tab w:val="right" w:pos="9360"/>
            </w:tabs>
          </w:pPr>
        </w:p>
      </w:tc>
      <w:tc>
        <w:tcPr>
          <w:tcW w:w="2395" w:type="pct"/>
        </w:tcPr>
        <w:p w:rsidR="00EC379B" w:rsidRPr="009C1E9A" w:rsidRDefault="009A5550" w:rsidP="009C1E9A">
          <w:pPr>
            <w:pStyle w:val="Footer"/>
            <w:tabs>
              <w:tab w:val="clear" w:pos="8640"/>
              <w:tab w:val="right" w:pos="9360"/>
            </w:tabs>
            <w:rPr>
              <w:rFonts w:ascii="Shruti" w:hAnsi="Shruti"/>
              <w:sz w:val="22"/>
            </w:rPr>
          </w:pPr>
          <w:r>
            <w:rPr>
              <w:rFonts w:ascii="Shruti" w:hAnsi="Shruti"/>
              <w:sz w:val="22"/>
            </w:rPr>
            <w:t>85R 25584</w:t>
          </w:r>
        </w:p>
      </w:tc>
      <w:tc>
        <w:tcPr>
          <w:tcW w:w="2453" w:type="pct"/>
        </w:tcPr>
        <w:p w:rsidR="00EC379B" w:rsidRDefault="009A5550" w:rsidP="009C1E9A">
          <w:pPr>
            <w:pStyle w:val="Footer"/>
            <w:tabs>
              <w:tab w:val="clear" w:pos="8640"/>
              <w:tab w:val="right" w:pos="9360"/>
            </w:tabs>
            <w:jc w:val="right"/>
          </w:pPr>
          <w:r>
            <w:fldChar w:fldCharType="begin"/>
          </w:r>
          <w:r>
            <w:instrText xml:space="preserve"> DOCPROPERTY  OTID  \* MERGEFORMAT </w:instrText>
          </w:r>
          <w:r>
            <w:fldChar w:fldCharType="separate"/>
          </w:r>
          <w:r>
            <w:t>17.114.229</w:t>
          </w:r>
          <w:r>
            <w:fldChar w:fldCharType="end"/>
          </w:r>
        </w:p>
      </w:tc>
    </w:tr>
    <w:tr w:rsidR="00915837" w:rsidTr="009C1E9A">
      <w:trPr>
        <w:cantSplit/>
      </w:trPr>
      <w:tc>
        <w:tcPr>
          <w:tcW w:w="0" w:type="pct"/>
        </w:tcPr>
        <w:p w:rsidR="00EC379B" w:rsidRDefault="009A5550" w:rsidP="009C1E9A">
          <w:pPr>
            <w:pStyle w:val="Footer"/>
            <w:tabs>
              <w:tab w:val="clear" w:pos="4320"/>
              <w:tab w:val="clear" w:pos="8640"/>
              <w:tab w:val="left" w:pos="2865"/>
            </w:tabs>
          </w:pPr>
        </w:p>
      </w:tc>
      <w:tc>
        <w:tcPr>
          <w:tcW w:w="2395" w:type="pct"/>
        </w:tcPr>
        <w:p w:rsidR="00EC379B" w:rsidRPr="009C1E9A" w:rsidRDefault="009A5550" w:rsidP="009C1E9A">
          <w:pPr>
            <w:pStyle w:val="Footer"/>
            <w:tabs>
              <w:tab w:val="clear" w:pos="4320"/>
              <w:tab w:val="clear" w:pos="8640"/>
              <w:tab w:val="left" w:pos="2865"/>
            </w:tabs>
            <w:rPr>
              <w:rFonts w:ascii="Shruti" w:hAnsi="Shruti"/>
              <w:sz w:val="22"/>
            </w:rPr>
          </w:pPr>
        </w:p>
      </w:tc>
      <w:tc>
        <w:tcPr>
          <w:tcW w:w="2453" w:type="pct"/>
        </w:tcPr>
        <w:p w:rsidR="00EC379B" w:rsidRDefault="009A5550" w:rsidP="006D504F">
          <w:pPr>
            <w:pStyle w:val="Footer"/>
            <w:rPr>
              <w:rStyle w:val="PageNumber"/>
            </w:rPr>
          </w:pPr>
        </w:p>
        <w:p w:rsidR="00EC379B" w:rsidRDefault="009A5550" w:rsidP="009C1E9A">
          <w:pPr>
            <w:pStyle w:val="Footer"/>
            <w:tabs>
              <w:tab w:val="clear" w:pos="8640"/>
              <w:tab w:val="right" w:pos="9360"/>
            </w:tabs>
            <w:jc w:val="right"/>
          </w:pPr>
        </w:p>
      </w:tc>
    </w:tr>
    <w:tr w:rsidR="00915837" w:rsidTr="009C1E9A">
      <w:trPr>
        <w:cantSplit/>
        <w:trHeight w:val="323"/>
      </w:trPr>
      <w:tc>
        <w:tcPr>
          <w:tcW w:w="0" w:type="pct"/>
          <w:gridSpan w:val="3"/>
        </w:tcPr>
        <w:p w:rsidR="00EC379B" w:rsidRDefault="009A555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A5550" w:rsidP="009C1E9A">
          <w:pPr>
            <w:pStyle w:val="Footer"/>
            <w:tabs>
              <w:tab w:val="clear" w:pos="8640"/>
              <w:tab w:val="right" w:pos="9360"/>
            </w:tabs>
            <w:jc w:val="center"/>
          </w:pPr>
        </w:p>
      </w:tc>
    </w:tr>
  </w:tbl>
  <w:p w:rsidR="00EC379B" w:rsidRPr="00FF6F72" w:rsidRDefault="009A5550"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E0" w:rsidRDefault="009A5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5550">
      <w:r>
        <w:separator/>
      </w:r>
    </w:p>
  </w:footnote>
  <w:footnote w:type="continuationSeparator" w:id="0">
    <w:p w:rsidR="00000000" w:rsidRDefault="009A5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E0" w:rsidRDefault="009A5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E0" w:rsidRDefault="009A5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E0" w:rsidRDefault="009A5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37"/>
    <w:rsid w:val="00915837"/>
    <w:rsid w:val="009A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4566E"/>
    <w:rPr>
      <w:sz w:val="16"/>
      <w:szCs w:val="16"/>
    </w:rPr>
  </w:style>
  <w:style w:type="paragraph" w:styleId="CommentText">
    <w:name w:val="annotation text"/>
    <w:basedOn w:val="Normal"/>
    <w:link w:val="CommentTextChar"/>
    <w:rsid w:val="0044566E"/>
    <w:rPr>
      <w:sz w:val="20"/>
      <w:szCs w:val="20"/>
    </w:rPr>
  </w:style>
  <w:style w:type="character" w:customStyle="1" w:styleId="CommentTextChar">
    <w:name w:val="Comment Text Char"/>
    <w:basedOn w:val="DefaultParagraphFont"/>
    <w:link w:val="CommentText"/>
    <w:rsid w:val="0044566E"/>
  </w:style>
  <w:style w:type="paragraph" w:styleId="CommentSubject">
    <w:name w:val="annotation subject"/>
    <w:basedOn w:val="CommentText"/>
    <w:next w:val="CommentText"/>
    <w:link w:val="CommentSubjectChar"/>
    <w:rsid w:val="0044566E"/>
    <w:rPr>
      <w:b/>
      <w:bCs/>
    </w:rPr>
  </w:style>
  <w:style w:type="character" w:customStyle="1" w:styleId="CommentSubjectChar">
    <w:name w:val="Comment Subject Char"/>
    <w:basedOn w:val="CommentTextChar"/>
    <w:link w:val="CommentSubject"/>
    <w:rsid w:val="004456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4566E"/>
    <w:rPr>
      <w:sz w:val="16"/>
      <w:szCs w:val="16"/>
    </w:rPr>
  </w:style>
  <w:style w:type="paragraph" w:styleId="CommentText">
    <w:name w:val="annotation text"/>
    <w:basedOn w:val="Normal"/>
    <w:link w:val="CommentTextChar"/>
    <w:rsid w:val="0044566E"/>
    <w:rPr>
      <w:sz w:val="20"/>
      <w:szCs w:val="20"/>
    </w:rPr>
  </w:style>
  <w:style w:type="character" w:customStyle="1" w:styleId="CommentTextChar">
    <w:name w:val="Comment Text Char"/>
    <w:basedOn w:val="DefaultParagraphFont"/>
    <w:link w:val="CommentText"/>
    <w:rsid w:val="0044566E"/>
  </w:style>
  <w:style w:type="paragraph" w:styleId="CommentSubject">
    <w:name w:val="annotation subject"/>
    <w:basedOn w:val="CommentText"/>
    <w:next w:val="CommentText"/>
    <w:link w:val="CommentSubjectChar"/>
    <w:rsid w:val="0044566E"/>
    <w:rPr>
      <w:b/>
      <w:bCs/>
    </w:rPr>
  </w:style>
  <w:style w:type="character" w:customStyle="1" w:styleId="CommentSubjectChar">
    <w:name w:val="Comment Subject Char"/>
    <w:basedOn w:val="CommentTextChar"/>
    <w:link w:val="CommentSubject"/>
    <w:rsid w:val="00445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1231</Characters>
  <Application>Microsoft Office Word</Application>
  <DocSecurity>4</DocSecurity>
  <Lines>42</Lines>
  <Paragraphs>15</Paragraphs>
  <ScaleCrop>false</ScaleCrop>
  <HeadingPairs>
    <vt:vector size="2" baseType="variant">
      <vt:variant>
        <vt:lpstr>Title</vt:lpstr>
      </vt:variant>
      <vt:variant>
        <vt:i4>1</vt:i4>
      </vt:variant>
    </vt:vector>
  </HeadingPairs>
  <TitlesOfParts>
    <vt:vector size="1" baseType="lpstr">
      <vt:lpstr>BA - HB02988 (Committee Report (Unamended))</vt:lpstr>
    </vt:vector>
  </TitlesOfParts>
  <Company>State of Texas</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25584</dc:subject>
  <dc:creator>State of Texas</dc:creator>
  <dc:description>HB 2988 by Frullo-(H)Higher Education</dc:description>
  <cp:lastModifiedBy>Alexander McMillan</cp:lastModifiedBy>
  <cp:revision>2</cp:revision>
  <cp:lastPrinted>2003-11-26T17:21:00Z</cp:lastPrinted>
  <dcterms:created xsi:type="dcterms:W3CDTF">2017-05-03T20:57:00Z</dcterms:created>
  <dcterms:modified xsi:type="dcterms:W3CDTF">2017-05-03T20:57:00Z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17.114.229</vt:lpwstr>
  </property>
</Properties>
</file>