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C0870" w:rsidTr="00345119">
        <w:tc>
          <w:tcPr>
            <w:tcW w:w="9576" w:type="dxa"/>
            <w:noWrap/>
          </w:tcPr>
          <w:p w:rsidR="008423E4" w:rsidRPr="0022177D" w:rsidRDefault="00D37A92" w:rsidP="00345119">
            <w:pPr>
              <w:pStyle w:val="Heading1"/>
            </w:pPr>
            <w:bookmarkStart w:id="0" w:name="_GoBack"/>
            <w:bookmarkEnd w:id="0"/>
            <w:r w:rsidRPr="00631897">
              <w:t>BILL ANALYSIS</w:t>
            </w:r>
          </w:p>
        </w:tc>
      </w:tr>
    </w:tbl>
    <w:p w:rsidR="008423E4" w:rsidRPr="0022177D" w:rsidRDefault="00D37A92" w:rsidP="008423E4">
      <w:pPr>
        <w:jc w:val="center"/>
      </w:pPr>
    </w:p>
    <w:p w:rsidR="008423E4" w:rsidRPr="00B31F0E" w:rsidRDefault="00D37A92" w:rsidP="008423E4"/>
    <w:p w:rsidR="008423E4" w:rsidRPr="00742794" w:rsidRDefault="00D37A92" w:rsidP="008423E4">
      <w:pPr>
        <w:tabs>
          <w:tab w:val="right" w:pos="9360"/>
        </w:tabs>
      </w:pPr>
    </w:p>
    <w:tbl>
      <w:tblPr>
        <w:tblW w:w="0" w:type="auto"/>
        <w:tblLayout w:type="fixed"/>
        <w:tblLook w:val="01E0" w:firstRow="1" w:lastRow="1" w:firstColumn="1" w:lastColumn="1" w:noHBand="0" w:noVBand="0"/>
      </w:tblPr>
      <w:tblGrid>
        <w:gridCol w:w="9576"/>
      </w:tblGrid>
      <w:tr w:rsidR="005C0870" w:rsidTr="00345119">
        <w:tc>
          <w:tcPr>
            <w:tcW w:w="9576" w:type="dxa"/>
          </w:tcPr>
          <w:p w:rsidR="008423E4" w:rsidRPr="00861995" w:rsidRDefault="00D37A92" w:rsidP="00345119">
            <w:pPr>
              <w:jc w:val="right"/>
            </w:pPr>
            <w:r>
              <w:t>C.S.H.B. 2998</w:t>
            </w:r>
          </w:p>
        </w:tc>
      </w:tr>
      <w:tr w:rsidR="005C0870" w:rsidTr="00345119">
        <w:tc>
          <w:tcPr>
            <w:tcW w:w="9576" w:type="dxa"/>
          </w:tcPr>
          <w:p w:rsidR="008423E4" w:rsidRPr="00861995" w:rsidRDefault="00D37A92" w:rsidP="00C6337C">
            <w:pPr>
              <w:jc w:val="right"/>
            </w:pPr>
            <w:r>
              <w:t xml:space="preserve">By: </w:t>
            </w:r>
            <w:r>
              <w:t>Blanco</w:t>
            </w:r>
          </w:p>
        </w:tc>
      </w:tr>
      <w:tr w:rsidR="005C0870" w:rsidTr="00345119">
        <w:tc>
          <w:tcPr>
            <w:tcW w:w="9576" w:type="dxa"/>
          </w:tcPr>
          <w:p w:rsidR="008423E4" w:rsidRPr="00861995" w:rsidRDefault="00D37A92" w:rsidP="00345119">
            <w:pPr>
              <w:jc w:val="right"/>
            </w:pPr>
            <w:r>
              <w:t>Defense &amp; Veterans' Affairs</w:t>
            </w:r>
          </w:p>
        </w:tc>
      </w:tr>
      <w:tr w:rsidR="005C0870" w:rsidTr="00345119">
        <w:tc>
          <w:tcPr>
            <w:tcW w:w="9576" w:type="dxa"/>
          </w:tcPr>
          <w:p w:rsidR="008423E4" w:rsidRDefault="00D37A92" w:rsidP="00345119">
            <w:pPr>
              <w:jc w:val="right"/>
            </w:pPr>
            <w:r>
              <w:t>Committee Report (Substituted)</w:t>
            </w:r>
          </w:p>
        </w:tc>
      </w:tr>
    </w:tbl>
    <w:p w:rsidR="008423E4" w:rsidRDefault="00D37A92" w:rsidP="008423E4">
      <w:pPr>
        <w:tabs>
          <w:tab w:val="right" w:pos="9360"/>
        </w:tabs>
      </w:pPr>
    </w:p>
    <w:p w:rsidR="008423E4" w:rsidRDefault="00D37A92" w:rsidP="008423E4"/>
    <w:p w:rsidR="008423E4" w:rsidRDefault="00D37A92" w:rsidP="008423E4"/>
    <w:tbl>
      <w:tblPr>
        <w:tblW w:w="0" w:type="auto"/>
        <w:tblCellMar>
          <w:left w:w="115" w:type="dxa"/>
          <w:right w:w="115" w:type="dxa"/>
        </w:tblCellMar>
        <w:tblLook w:val="01E0" w:firstRow="1" w:lastRow="1" w:firstColumn="1" w:lastColumn="1" w:noHBand="0" w:noVBand="0"/>
      </w:tblPr>
      <w:tblGrid>
        <w:gridCol w:w="9582"/>
      </w:tblGrid>
      <w:tr w:rsidR="005C0870" w:rsidTr="00C6337C">
        <w:tc>
          <w:tcPr>
            <w:tcW w:w="9582" w:type="dxa"/>
          </w:tcPr>
          <w:p w:rsidR="008423E4" w:rsidRPr="00A8133F" w:rsidRDefault="00D37A92" w:rsidP="00CB6B9D">
            <w:pPr>
              <w:rPr>
                <w:b/>
              </w:rPr>
            </w:pPr>
            <w:r w:rsidRPr="009C1E9A">
              <w:rPr>
                <w:b/>
                <w:u w:val="single"/>
              </w:rPr>
              <w:t>BACKGROUND AND PURPOSE</w:t>
            </w:r>
            <w:r>
              <w:rPr>
                <w:b/>
              </w:rPr>
              <w:t xml:space="preserve"> </w:t>
            </w:r>
          </w:p>
          <w:p w:rsidR="008423E4" w:rsidRDefault="00D37A92" w:rsidP="00CB6B9D"/>
          <w:p w:rsidR="0045473C" w:rsidRDefault="00D37A92" w:rsidP="00CB6B9D">
            <w:pPr>
              <w:pStyle w:val="Header"/>
              <w:tabs>
                <w:tab w:val="clear" w:pos="4320"/>
                <w:tab w:val="clear" w:pos="8640"/>
              </w:tabs>
              <w:jc w:val="both"/>
            </w:pPr>
            <w:r>
              <w:t>According to i</w:t>
            </w:r>
            <w:r>
              <w:t>nterested parties</w:t>
            </w:r>
            <w:r>
              <w:t xml:space="preserve">, </w:t>
            </w:r>
            <w:r>
              <w:t>a recent report from t</w:t>
            </w:r>
            <w:r w:rsidRPr="00F72AA1">
              <w:t>he Economic Development Bank</w:t>
            </w:r>
            <w:r>
              <w:t xml:space="preserve"> </w:t>
            </w:r>
            <w:r>
              <w:t>within the office of the g</w:t>
            </w:r>
            <w:r w:rsidRPr="00F72AA1">
              <w:t xml:space="preserve">overnor concluded the </w:t>
            </w:r>
            <w:r>
              <w:t xml:space="preserve">defense economic redevelopment zone (DERZ) </w:t>
            </w:r>
            <w:r w:rsidRPr="00F72AA1">
              <w:t>program was significantly underutilized</w:t>
            </w:r>
            <w:r>
              <w:t xml:space="preserve"> and </w:t>
            </w:r>
            <w:r w:rsidRPr="00F72AA1">
              <w:t>recommended streamlin</w:t>
            </w:r>
            <w:r>
              <w:t>ing</w:t>
            </w:r>
            <w:r w:rsidRPr="00F72AA1">
              <w:t xml:space="preserve"> the process</w:t>
            </w:r>
            <w:r>
              <w:t xml:space="preserve"> for</w:t>
            </w:r>
            <w:r w:rsidRPr="00F72AA1">
              <w:t xml:space="preserve"> DERZ designation</w:t>
            </w:r>
            <w:r>
              <w:t xml:space="preserve"> and</w:t>
            </w:r>
            <w:r>
              <w:t xml:space="preserve"> modeling the program after the Texas Enterprise Zone program</w:t>
            </w:r>
            <w:r>
              <w:t>.</w:t>
            </w:r>
            <w:r>
              <w:t xml:space="preserve"> </w:t>
            </w:r>
            <w:r>
              <w:t>C.S.</w:t>
            </w:r>
            <w:r>
              <w:t xml:space="preserve">H.B. 2998 seeks to </w:t>
            </w:r>
            <w:r>
              <w:t xml:space="preserve">provide for </w:t>
            </w:r>
            <w:r>
              <w:t>these recommendations</w:t>
            </w:r>
            <w:r>
              <w:t>.</w:t>
            </w:r>
          </w:p>
          <w:p w:rsidR="008423E4" w:rsidRPr="00E26B13" w:rsidRDefault="00D37A92" w:rsidP="00CB6B9D">
            <w:pPr>
              <w:rPr>
                <w:b/>
              </w:rPr>
            </w:pPr>
          </w:p>
        </w:tc>
      </w:tr>
      <w:tr w:rsidR="005C0870" w:rsidTr="00C6337C">
        <w:tc>
          <w:tcPr>
            <w:tcW w:w="9582" w:type="dxa"/>
          </w:tcPr>
          <w:p w:rsidR="0017725B" w:rsidRDefault="00D37A92" w:rsidP="00CB6B9D">
            <w:pPr>
              <w:rPr>
                <w:b/>
                <w:u w:val="single"/>
              </w:rPr>
            </w:pPr>
            <w:r>
              <w:rPr>
                <w:b/>
                <w:u w:val="single"/>
              </w:rPr>
              <w:t>CRIMINAL JUSTICE IMPACT</w:t>
            </w:r>
          </w:p>
          <w:p w:rsidR="0017725B" w:rsidRDefault="00D37A92" w:rsidP="00CB6B9D">
            <w:pPr>
              <w:rPr>
                <w:b/>
                <w:u w:val="single"/>
              </w:rPr>
            </w:pPr>
          </w:p>
          <w:p w:rsidR="002F512F" w:rsidRPr="002F512F" w:rsidRDefault="00D37A92" w:rsidP="00CB6B9D">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D37A92" w:rsidP="00CB6B9D">
            <w:pPr>
              <w:rPr>
                <w:b/>
                <w:u w:val="single"/>
              </w:rPr>
            </w:pPr>
          </w:p>
        </w:tc>
      </w:tr>
      <w:tr w:rsidR="005C0870" w:rsidTr="00C6337C">
        <w:tc>
          <w:tcPr>
            <w:tcW w:w="9582" w:type="dxa"/>
          </w:tcPr>
          <w:p w:rsidR="008423E4" w:rsidRPr="00A8133F" w:rsidRDefault="00D37A92" w:rsidP="00CB6B9D">
            <w:pPr>
              <w:rPr>
                <w:b/>
              </w:rPr>
            </w:pPr>
            <w:r w:rsidRPr="009C1E9A">
              <w:rPr>
                <w:b/>
                <w:u w:val="single"/>
              </w:rPr>
              <w:t>RULEMAKING AUTHORITY</w:t>
            </w:r>
            <w:r>
              <w:rPr>
                <w:b/>
              </w:rPr>
              <w:t xml:space="preserve"> </w:t>
            </w:r>
          </w:p>
          <w:p w:rsidR="008423E4" w:rsidRDefault="00D37A92" w:rsidP="00CB6B9D"/>
          <w:p w:rsidR="007C2975" w:rsidRDefault="00D37A92" w:rsidP="00CB6B9D">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D37A92" w:rsidP="00CB6B9D">
            <w:pPr>
              <w:rPr>
                <w:b/>
              </w:rPr>
            </w:pPr>
          </w:p>
        </w:tc>
      </w:tr>
      <w:tr w:rsidR="005C0870" w:rsidTr="00C6337C">
        <w:tc>
          <w:tcPr>
            <w:tcW w:w="9582" w:type="dxa"/>
          </w:tcPr>
          <w:p w:rsidR="008423E4" w:rsidRPr="00A8133F" w:rsidRDefault="00D37A92" w:rsidP="00CB6B9D">
            <w:pPr>
              <w:rPr>
                <w:b/>
              </w:rPr>
            </w:pPr>
            <w:r w:rsidRPr="009C1E9A">
              <w:rPr>
                <w:b/>
                <w:u w:val="single"/>
              </w:rPr>
              <w:t>ANALYSIS</w:t>
            </w:r>
            <w:r>
              <w:rPr>
                <w:b/>
              </w:rPr>
              <w:t xml:space="preserve"> </w:t>
            </w:r>
          </w:p>
          <w:p w:rsidR="008423E4" w:rsidRDefault="00D37A92" w:rsidP="00CB6B9D"/>
          <w:p w:rsidR="00121AF3" w:rsidRDefault="00D37A92" w:rsidP="00CB6B9D">
            <w:pPr>
              <w:pStyle w:val="Header"/>
              <w:tabs>
                <w:tab w:val="clear" w:pos="4320"/>
                <w:tab w:val="clear" w:pos="8640"/>
              </w:tabs>
              <w:jc w:val="both"/>
            </w:pPr>
            <w:r>
              <w:t>C.S.</w:t>
            </w:r>
            <w:r>
              <w:t>H.B. 2998 repeal</w:t>
            </w:r>
            <w:r>
              <w:t>s G</w:t>
            </w:r>
            <w:r w:rsidRPr="00AA3522">
              <w:t xml:space="preserve">overnment Code </w:t>
            </w:r>
            <w:r w:rsidRPr="00AA3522">
              <w:t xml:space="preserve">provisions </w:t>
            </w:r>
            <w:r>
              <w:t xml:space="preserve">establishing </w:t>
            </w:r>
            <w:r w:rsidRPr="004856D6">
              <w:t xml:space="preserve">nomination </w:t>
            </w:r>
            <w:r>
              <w:t xml:space="preserve">and application procedures </w:t>
            </w:r>
            <w:r w:rsidRPr="004856D6">
              <w:t>for designation</w:t>
            </w:r>
            <w:r w:rsidRPr="004856D6">
              <w:t xml:space="preserve"> </w:t>
            </w:r>
            <w:r>
              <w:t xml:space="preserve">of an area </w:t>
            </w:r>
            <w:r w:rsidRPr="004856D6">
              <w:t>as a defense economic readjustment zone</w:t>
            </w:r>
            <w:r>
              <w:t xml:space="preserve"> and </w:t>
            </w:r>
            <w:r>
              <w:t>amend</w:t>
            </w:r>
            <w:r>
              <w:t>s</w:t>
            </w:r>
            <w:r>
              <w:t xml:space="preserve"> the Government Code to </w:t>
            </w:r>
            <w:r>
              <w:t xml:space="preserve">establish that a municipality or county automatically qualifies for designation as </w:t>
            </w:r>
            <w:r>
              <w:t xml:space="preserve">such </w:t>
            </w:r>
            <w:r>
              <w:t xml:space="preserve">a </w:t>
            </w:r>
            <w:r>
              <w:t xml:space="preserve">readjustment </w:t>
            </w:r>
            <w:r>
              <w:t>zone if the municipality or county, as applicable, is adjacent to or encompasses any part of a federally owned or operated military instillation, facilit</w:t>
            </w:r>
            <w:r>
              <w:t xml:space="preserve">y, or mission that is functioning on June 1, 2003. </w:t>
            </w:r>
            <w:r>
              <w:t xml:space="preserve">The bill removes </w:t>
            </w:r>
            <w:r>
              <w:t>the seven-year</w:t>
            </w:r>
            <w:r>
              <w:t xml:space="preserve"> cap on the </w:t>
            </w:r>
            <w:r>
              <w:t xml:space="preserve">period </w:t>
            </w:r>
            <w:r>
              <w:t xml:space="preserve">of designation and instead makes </w:t>
            </w:r>
            <w:r>
              <w:t>the</w:t>
            </w:r>
            <w:r>
              <w:t xml:space="preserve"> designation effective </w:t>
            </w:r>
            <w:r>
              <w:t xml:space="preserve">indefinitely </w:t>
            </w:r>
            <w:r>
              <w:t>so long</w:t>
            </w:r>
            <w:r>
              <w:t xml:space="preserve"> </w:t>
            </w:r>
            <w:r>
              <w:t xml:space="preserve">as the municipality or county, as applicable, continues to qualify for </w:t>
            </w:r>
            <w:r>
              <w:t xml:space="preserve">the </w:t>
            </w:r>
            <w:r>
              <w:t>designation.</w:t>
            </w:r>
            <w:r>
              <w:t xml:space="preserve"> </w:t>
            </w:r>
            <w:r>
              <w:t>The bill clarifies that</w:t>
            </w:r>
            <w:r>
              <w:t xml:space="preserve"> a municipality or county </w:t>
            </w:r>
            <w:r>
              <w:t xml:space="preserve">that automatically qualifies for designation </w:t>
            </w:r>
            <w:r>
              <w:t>is not prohibited from having an area of the municipality or county also included in an enterprise zone.</w:t>
            </w:r>
          </w:p>
          <w:p w:rsidR="001217E7" w:rsidRDefault="00D37A92" w:rsidP="00CB6B9D">
            <w:pPr>
              <w:pStyle w:val="Header"/>
              <w:tabs>
                <w:tab w:val="clear" w:pos="4320"/>
                <w:tab w:val="clear" w:pos="8640"/>
              </w:tabs>
              <w:jc w:val="both"/>
            </w:pPr>
          </w:p>
          <w:p w:rsidR="001217E7" w:rsidRDefault="00D37A92" w:rsidP="00CB6B9D">
            <w:pPr>
              <w:pStyle w:val="Header"/>
              <w:jc w:val="both"/>
            </w:pPr>
            <w:r>
              <w:t>C.S.</w:t>
            </w:r>
            <w:r w:rsidRPr="002E01AA">
              <w:t xml:space="preserve">H.B. 2998 </w:t>
            </w:r>
            <w:r w:rsidRPr="002E01AA">
              <w:t xml:space="preserve">includes veterans </w:t>
            </w:r>
            <w:r w:rsidRPr="002E01AA">
              <w:t xml:space="preserve">as </w:t>
            </w:r>
            <w:r>
              <w:t xml:space="preserve">one of </w:t>
            </w:r>
            <w:r>
              <w:t>the</w:t>
            </w:r>
            <w:r w:rsidRPr="002E01AA">
              <w:t xml:space="preserve"> eligible</w:t>
            </w:r>
            <w:r w:rsidRPr="002E01AA">
              <w:t xml:space="preserve"> </w:t>
            </w:r>
            <w:r>
              <w:t>class</w:t>
            </w:r>
            <w:r>
              <w:t>es</w:t>
            </w:r>
            <w:r w:rsidRPr="002E01AA">
              <w:t xml:space="preserve"> of </w:t>
            </w:r>
            <w:r>
              <w:t>individuals</w:t>
            </w:r>
            <w:r w:rsidRPr="002E01AA">
              <w:t xml:space="preserve"> </w:t>
            </w:r>
            <w:r>
              <w:t>under</w:t>
            </w:r>
            <w:r w:rsidRPr="002E01AA">
              <w:t xml:space="preserve"> the requirement that</w:t>
            </w:r>
            <w:r w:rsidRPr="002E01AA">
              <w:t xml:space="preserve"> at least 25 percent of</w:t>
            </w:r>
            <w:r w:rsidRPr="002E01AA">
              <w:t xml:space="preserve"> a person's</w:t>
            </w:r>
            <w:r w:rsidRPr="002E01AA">
              <w:t xml:space="preserve"> new employees in a defense economic readjustment zone</w:t>
            </w:r>
            <w:r>
              <w:t xml:space="preserve"> </w:t>
            </w:r>
            <w:r>
              <w:t>be of a</w:t>
            </w:r>
            <w:r>
              <w:t xml:space="preserve"> certain </w:t>
            </w:r>
            <w:r>
              <w:t>class of individuals</w:t>
            </w:r>
            <w:r w:rsidRPr="002E01AA">
              <w:t>, as certified by</w:t>
            </w:r>
            <w:r w:rsidRPr="002E01AA">
              <w:t xml:space="preserve"> </w:t>
            </w:r>
            <w:r w:rsidRPr="002E01AA">
              <w:t xml:space="preserve">the </w:t>
            </w:r>
            <w:r w:rsidRPr="002E01AA">
              <w:t xml:space="preserve">Texas Economic Development Bank </w:t>
            </w:r>
            <w:r w:rsidRPr="002E01AA">
              <w:t>or the rea</w:t>
            </w:r>
            <w:r>
              <w:t>djust</w:t>
            </w:r>
            <w:r>
              <w:t>ment zone's governing body</w:t>
            </w:r>
            <w:r>
              <w:t>,</w:t>
            </w:r>
            <w:r>
              <w:t xml:space="preserve"> as applicable</w:t>
            </w:r>
            <w:r w:rsidRPr="002E01AA">
              <w:t>, for the person to qualify</w:t>
            </w:r>
            <w:r w:rsidRPr="002E01AA">
              <w:t xml:space="preserve"> as</w:t>
            </w:r>
            <w:r w:rsidRPr="002E01AA">
              <w:t xml:space="preserve"> a qualified business</w:t>
            </w:r>
            <w:r w:rsidRPr="002E01AA">
              <w:t>.</w:t>
            </w:r>
            <w:r>
              <w:t xml:space="preserve"> The bill </w:t>
            </w:r>
            <w:r>
              <w:t>revises the required content of</w:t>
            </w:r>
            <w:r>
              <w:t xml:space="preserve"> the economic analysis of</w:t>
            </w:r>
            <w:r>
              <w:t xml:space="preserve"> the plans</w:t>
            </w:r>
            <w:r>
              <w:t xml:space="preserve"> for expansion, revitalization, or other activity in </w:t>
            </w:r>
            <w:r>
              <w:t xml:space="preserve">the </w:t>
            </w:r>
            <w:r>
              <w:t xml:space="preserve">defense economic readjustment </w:t>
            </w:r>
            <w:r>
              <w:t>zone</w:t>
            </w:r>
            <w:r>
              <w:t xml:space="preserve"> that </w:t>
            </w:r>
            <w:r>
              <w:t xml:space="preserve">a </w:t>
            </w:r>
            <w:r>
              <w:t xml:space="preserve">qualified </w:t>
            </w:r>
            <w:r>
              <w:t>business'</w:t>
            </w:r>
            <w:r>
              <w:t>s</w:t>
            </w:r>
            <w:r>
              <w:t xml:space="preserve"> application for designation as a defense readjustment project must contain </w:t>
            </w:r>
            <w:r>
              <w:t xml:space="preserve">by specifying that the information to be included </w:t>
            </w:r>
            <w:r>
              <w:t>regarding the</w:t>
            </w:r>
            <w:r>
              <w:t xml:space="preserve"> number of</w:t>
            </w:r>
            <w:r>
              <w:t xml:space="preserve"> anticipated new permanent jobs</w:t>
            </w:r>
            <w:r>
              <w:t xml:space="preserve"> </w:t>
            </w:r>
            <w:r>
              <w:t xml:space="preserve">the business will create </w:t>
            </w:r>
            <w:r>
              <w:t>and the anticipate</w:t>
            </w:r>
            <w:r>
              <w:t>d number of permanent jobs the business will retain</w:t>
            </w:r>
            <w:r>
              <w:t xml:space="preserve"> </w:t>
            </w:r>
            <w:r>
              <w:t>is</w:t>
            </w:r>
            <w:r>
              <w:t xml:space="preserve"> the number of such jobs anticipated to be created or retained during the designation period</w:t>
            </w:r>
            <w:r>
              <w:t>;</w:t>
            </w:r>
            <w:r>
              <w:t xml:space="preserve"> providing</w:t>
            </w:r>
            <w:r>
              <w:t xml:space="preserve"> for </w:t>
            </w:r>
            <w:r>
              <w:t>that information</w:t>
            </w:r>
            <w:r>
              <w:t xml:space="preserve"> to </w:t>
            </w:r>
            <w:r>
              <w:t xml:space="preserve">be </w:t>
            </w:r>
            <w:r>
              <w:t xml:space="preserve">presented </w:t>
            </w:r>
            <w:r>
              <w:t>in the form of a tabular listing of the classification titles</w:t>
            </w:r>
            <w:r>
              <w:t xml:space="preserve"> of those jobs and the number of jobs and salary range for each classification title</w:t>
            </w:r>
            <w:r>
              <w:t>; and</w:t>
            </w:r>
            <w:r>
              <w:t xml:space="preserve"> requir</w:t>
            </w:r>
            <w:r>
              <w:t>ing</w:t>
            </w:r>
            <w:r>
              <w:t xml:space="preserve"> th</w:t>
            </w:r>
            <w:r>
              <w:t>e</w:t>
            </w:r>
            <w:r>
              <w:t xml:space="preserve"> economic analysis to include the number of </w:t>
            </w:r>
            <w:r>
              <w:lastRenderedPageBreak/>
              <w:t>employment positions in existence at the qualified business site on the 91st day before the application deadl</w:t>
            </w:r>
            <w:r>
              <w:t>ine and, if the application is for a double or triple jumbo defense adjustment project, an indication of which level of designation is being sought.</w:t>
            </w:r>
          </w:p>
          <w:p w:rsidR="002769F9" w:rsidRDefault="00D37A92" w:rsidP="00CB6B9D">
            <w:pPr>
              <w:pStyle w:val="Header"/>
              <w:jc w:val="both"/>
            </w:pPr>
          </w:p>
          <w:p w:rsidR="008423E4" w:rsidRDefault="00D37A92" w:rsidP="00CB6B9D">
            <w:pPr>
              <w:pStyle w:val="Header"/>
              <w:jc w:val="both"/>
            </w:pPr>
            <w:r>
              <w:t>C.S.</w:t>
            </w:r>
            <w:r>
              <w:t xml:space="preserve">H.B. 2998 </w:t>
            </w:r>
            <w:r>
              <w:t>removes the limitation on the number of defense readjustment projects the bank may designate</w:t>
            </w:r>
            <w:r>
              <w:t xml:space="preserve"> in a single readjustment zone and instead </w:t>
            </w:r>
            <w:r>
              <w:t xml:space="preserve">sets the maximum number of defense readjustment projects that the bank may designate for each defense economic readjustment zone during any biennium </w:t>
            </w:r>
            <w:r>
              <w:t xml:space="preserve">at </w:t>
            </w:r>
            <w:r>
              <w:t xml:space="preserve">six </w:t>
            </w:r>
            <w:r>
              <w:t>for a</w:t>
            </w:r>
            <w:r>
              <w:t xml:space="preserve"> readjustment zone </w:t>
            </w:r>
            <w:r>
              <w:t xml:space="preserve">that </w:t>
            </w:r>
            <w:r>
              <w:t xml:space="preserve">is a municipality or county </w:t>
            </w:r>
            <w:r>
              <w:t xml:space="preserve">with a population of less than 250,000 </w:t>
            </w:r>
            <w:r>
              <w:t xml:space="preserve">and </w:t>
            </w:r>
            <w:r>
              <w:t xml:space="preserve">at </w:t>
            </w:r>
            <w:r>
              <w:t>nine</w:t>
            </w:r>
            <w:r>
              <w:t xml:space="preserve"> </w:t>
            </w:r>
            <w:r>
              <w:t>for a</w:t>
            </w:r>
            <w:r>
              <w:t xml:space="preserve"> readjustment zone</w:t>
            </w:r>
            <w:r>
              <w:t xml:space="preserve"> that</w:t>
            </w:r>
            <w:r>
              <w:t xml:space="preserve"> is a municipality or county with a population of 250,000</w:t>
            </w:r>
            <w:r>
              <w:t xml:space="preserve"> or more.</w:t>
            </w:r>
            <w:r>
              <w:t xml:space="preserve"> The bill </w:t>
            </w:r>
            <w:r>
              <w:t>authorize</w:t>
            </w:r>
            <w:r>
              <w:t>s</w:t>
            </w:r>
            <w:r>
              <w:t xml:space="preserve"> </w:t>
            </w:r>
            <w:r>
              <w:t>the</w:t>
            </w:r>
            <w:r>
              <w:t xml:space="preserve"> governing body</w:t>
            </w:r>
            <w:r>
              <w:t xml:space="preserve"> of a county</w:t>
            </w:r>
            <w:r>
              <w:t xml:space="preserve"> to apply to the </w:t>
            </w:r>
            <w:r>
              <w:t>bank</w:t>
            </w:r>
            <w:r>
              <w:t xml:space="preserve"> for designation </w:t>
            </w:r>
            <w:r w:rsidRPr="00E4741D">
              <w:t>as a defense readjustm</w:t>
            </w:r>
            <w:r w:rsidRPr="00E4741D">
              <w:t>ent project</w:t>
            </w:r>
            <w:r>
              <w:t xml:space="preserve"> a project or activity of a qualified business that is located within the jurisdiction of a municipality located in the county</w:t>
            </w:r>
            <w:r>
              <w:t xml:space="preserve"> </w:t>
            </w:r>
            <w:r>
              <w:t>and authorizes a</w:t>
            </w:r>
            <w:r w:rsidRPr="00BC39E4">
              <w:t xml:space="preserve"> county </w:t>
            </w:r>
            <w:r>
              <w:t xml:space="preserve">during any biennium </w:t>
            </w:r>
            <w:r>
              <w:t>to</w:t>
            </w:r>
            <w:r w:rsidRPr="00BC39E4">
              <w:t xml:space="preserve"> use </w:t>
            </w:r>
            <w:r>
              <w:t>the</w:t>
            </w:r>
            <w:r w:rsidRPr="00BC39E4">
              <w:t xml:space="preserve"> maximum number of </w:t>
            </w:r>
            <w:r>
              <w:t xml:space="preserve">defense </w:t>
            </w:r>
            <w:r>
              <w:t xml:space="preserve">readjustment </w:t>
            </w:r>
            <w:r>
              <w:t xml:space="preserve">project </w:t>
            </w:r>
            <w:r w:rsidRPr="00BC39E4">
              <w:t>designations the</w:t>
            </w:r>
            <w:r w:rsidRPr="00BC39E4">
              <w:t xml:space="preserve"> county is permitted within </w:t>
            </w:r>
            <w:r>
              <w:t>that</w:t>
            </w:r>
            <w:r w:rsidRPr="00BC39E4">
              <w:t xml:space="preserve"> territory</w:t>
            </w:r>
            <w:r>
              <w:t>. The bill requires a county, b</w:t>
            </w:r>
            <w:r w:rsidRPr="00BC39E4">
              <w:t xml:space="preserve">efore </w:t>
            </w:r>
            <w:r>
              <w:t xml:space="preserve">making such an application, to </w:t>
            </w:r>
            <w:r w:rsidRPr="00BC39E4">
              <w:t>enter into an interlocal agreement with the municipality that has jurisdiction of the territory in which the project or activity will be located</w:t>
            </w:r>
            <w:r>
              <w:t xml:space="preserve"> and requires the agreement to specify </w:t>
            </w:r>
            <w:r w:rsidRPr="00BC39E4">
              <w:t xml:space="preserve">that either the applying county or the municipality is the governmental body having administration authority </w:t>
            </w:r>
            <w:r>
              <w:t xml:space="preserve">over the defense readjustment </w:t>
            </w:r>
            <w:r>
              <w:t>project</w:t>
            </w:r>
            <w:r w:rsidRPr="00BC39E4">
              <w:t xml:space="preserve"> </w:t>
            </w:r>
            <w:r w:rsidRPr="00BC39E4">
              <w:t>and that both the applying county and municipality approve the applica</w:t>
            </w:r>
            <w:r w:rsidRPr="00BC39E4">
              <w:t xml:space="preserve">tion. </w:t>
            </w:r>
          </w:p>
          <w:p w:rsidR="0064608A" w:rsidRDefault="00D37A92" w:rsidP="00CB6B9D">
            <w:pPr>
              <w:pStyle w:val="Header"/>
              <w:jc w:val="both"/>
            </w:pPr>
          </w:p>
          <w:p w:rsidR="0064608A" w:rsidRDefault="00D37A92" w:rsidP="00CB6B9D">
            <w:pPr>
              <w:pStyle w:val="Header"/>
              <w:jc w:val="both"/>
            </w:pPr>
            <w:r>
              <w:t>C.S.H.B. 2998</w:t>
            </w:r>
            <w:r>
              <w:t xml:space="preserve"> removes the requirement that the bank submit </w:t>
            </w:r>
            <w:r w:rsidRPr="00CC62BF">
              <w:t xml:space="preserve">an </w:t>
            </w:r>
            <w:r>
              <w:t>annual report</w:t>
            </w:r>
            <w:r>
              <w:t xml:space="preserve"> on the defense readjustment zone program</w:t>
            </w:r>
            <w:r>
              <w:t xml:space="preserve"> to the governor, the legislature, and the Legislative Budget Board</w:t>
            </w:r>
            <w:r>
              <w:t xml:space="preserve"> </w:t>
            </w:r>
            <w:r>
              <w:t xml:space="preserve">and instead </w:t>
            </w:r>
            <w:r>
              <w:t xml:space="preserve">requires the bank to include </w:t>
            </w:r>
            <w:r>
              <w:t>the information formerl</w:t>
            </w:r>
            <w:r>
              <w:t xml:space="preserve">y contained in that report </w:t>
            </w:r>
            <w:r>
              <w:t xml:space="preserve">in </w:t>
            </w:r>
            <w:r>
              <w:t xml:space="preserve">the </w:t>
            </w:r>
            <w:r>
              <w:t>annual</w:t>
            </w:r>
            <w:r>
              <w:t xml:space="preserve"> status</w:t>
            </w:r>
            <w:r>
              <w:t xml:space="preserve"> report </w:t>
            </w:r>
            <w:r>
              <w:t xml:space="preserve">on </w:t>
            </w:r>
            <w:r>
              <w:t>bank activities</w:t>
            </w:r>
            <w:r>
              <w:t xml:space="preserve"> submitted </w:t>
            </w:r>
            <w:r>
              <w:t>to the legislature</w:t>
            </w:r>
            <w:r>
              <w:t xml:space="preserve"> by the Texas Economic Development and Tourism Office</w:t>
            </w:r>
            <w:r>
              <w:t>.</w:t>
            </w:r>
          </w:p>
          <w:p w:rsidR="00A5442E" w:rsidRDefault="00D37A92" w:rsidP="00CB6B9D">
            <w:pPr>
              <w:pStyle w:val="Header"/>
              <w:jc w:val="both"/>
            </w:pPr>
          </w:p>
          <w:p w:rsidR="005C3BA7" w:rsidRDefault="00D37A92" w:rsidP="00CB6B9D">
            <w:pPr>
              <w:pStyle w:val="Header"/>
              <w:jc w:val="both"/>
            </w:pPr>
            <w:r>
              <w:t>C.S.</w:t>
            </w:r>
            <w:r>
              <w:t xml:space="preserve">H.B. 2998 </w:t>
            </w:r>
            <w:r>
              <w:t>removes the cap on the number of new permanent jobs or retained jobs that the bank a</w:t>
            </w:r>
            <w:r>
              <w:t>llocates to a defense readjustment project for purposes of computing a tax refund for the project</w:t>
            </w:r>
            <w:r>
              <w:t xml:space="preserve"> and</w:t>
            </w:r>
            <w:r>
              <w:t xml:space="preserve"> instead </w:t>
            </w:r>
            <w:r>
              <w:t>requires the bank to allocate to a project the maximum number of new permanent</w:t>
            </w:r>
            <w:r>
              <w:t xml:space="preserve"> jobs or retained jobs eligible</w:t>
            </w:r>
            <w:r>
              <w:t xml:space="preserve"> </w:t>
            </w:r>
            <w:r>
              <w:t xml:space="preserve">based </w:t>
            </w:r>
            <w:r>
              <w:t>on the amount of capital inves</w:t>
            </w:r>
            <w:r>
              <w:t>tment made in the project, the project's designation level, and the refund per job</w:t>
            </w:r>
            <w:r>
              <w:t xml:space="preserve"> with a maximum refund to be included in a computation of a tax refund for the project</w:t>
            </w:r>
            <w:r>
              <w:t xml:space="preserve">. The bill </w:t>
            </w:r>
            <w:r>
              <w:t xml:space="preserve">sets out </w:t>
            </w:r>
            <w:r>
              <w:t xml:space="preserve">a </w:t>
            </w:r>
            <w:r>
              <w:t xml:space="preserve">refund schedule </w:t>
            </w:r>
            <w:r>
              <w:t>based on those criteria and defines "retained job"</w:t>
            </w:r>
            <w:r>
              <w:t xml:space="preserve"> as a job that existed with a qualified business on the 91st day before the date the business's project or activity is designated as a defense readjustment project</w:t>
            </w:r>
            <w:r>
              <w:t xml:space="preserve">, </w:t>
            </w:r>
            <w:r>
              <w:t>that has provided and will continue to provide employment to a qualified employee of at lea</w:t>
            </w:r>
            <w:r>
              <w:t>st 1,820 hours annually</w:t>
            </w:r>
            <w:r>
              <w:t>,</w:t>
            </w:r>
            <w:r>
              <w:t xml:space="preserve"> and that will be or has been an employment position for the longer of the duration of the project's designation period or three years after the expiration date of the claim period for receipt of a state benefit authorized </w:t>
            </w:r>
            <w:r>
              <w:t>under pro</w:t>
            </w:r>
            <w:r>
              <w:t>visions relating to defense economic readjustment zones</w:t>
            </w:r>
            <w:r>
              <w:t xml:space="preserve">. </w:t>
            </w:r>
            <w:r>
              <w:t xml:space="preserve">The bill </w:t>
            </w:r>
            <w:r>
              <w:t xml:space="preserve">classifies certain projects as </w:t>
            </w:r>
            <w:r>
              <w:t xml:space="preserve">a </w:t>
            </w:r>
            <w:r>
              <w:t>double jumbo defense readjustment</w:t>
            </w:r>
            <w:r>
              <w:t xml:space="preserve"> project</w:t>
            </w:r>
            <w:r>
              <w:t xml:space="preserve"> or triple jum</w:t>
            </w:r>
            <w:r>
              <w:t>bo defense readjustment project</w:t>
            </w:r>
            <w:r>
              <w:t xml:space="preserve"> if the project is so designated by the bank</w:t>
            </w:r>
            <w:r>
              <w:t xml:space="preserve">. The bill </w:t>
            </w:r>
            <w:r>
              <w:t>prescribes the m</w:t>
            </w:r>
            <w:r>
              <w:t xml:space="preserve">aximum tax refund for which a defense readjustment project, double jumbo defense readjustment project, </w:t>
            </w:r>
            <w:r>
              <w:t>or</w:t>
            </w:r>
            <w:r>
              <w:t xml:space="preserve"> triple jumbo defense readjustment project </w:t>
            </w:r>
            <w:r>
              <w:t xml:space="preserve">is </w:t>
            </w:r>
            <w:r>
              <w:t>eligible in each state fiscal year.</w:t>
            </w:r>
            <w:r>
              <w:t xml:space="preserve"> The bill </w:t>
            </w:r>
            <w:r>
              <w:t>extends the authority of</w:t>
            </w:r>
            <w:r>
              <w:t xml:space="preserve"> </w:t>
            </w:r>
            <w:r>
              <w:t xml:space="preserve">the governing body of </w:t>
            </w:r>
            <w:r>
              <w:t>a</w:t>
            </w:r>
            <w:r>
              <w:t>n applicable</w:t>
            </w:r>
            <w:r>
              <w:t xml:space="preserve"> municipality </w:t>
            </w:r>
            <w:r>
              <w:t xml:space="preserve">to </w:t>
            </w:r>
            <w:r>
              <w:t>refund its local sales and use tax</w:t>
            </w:r>
            <w:r>
              <w:t>es</w:t>
            </w:r>
            <w:r>
              <w:t xml:space="preserve"> paid by a qualified business</w:t>
            </w:r>
            <w:r>
              <w:t xml:space="preserve"> </w:t>
            </w:r>
            <w:r>
              <w:t>on certain taxable items in connection with</w:t>
            </w:r>
            <w:r>
              <w:t xml:space="preserve"> a defense readjustment project</w:t>
            </w:r>
            <w:r>
              <w:t xml:space="preserve"> to </w:t>
            </w:r>
            <w:r>
              <w:t xml:space="preserve">apply to </w:t>
            </w:r>
            <w:r>
              <w:t>all taxable items purchased for use at the qualified business site related to the proj</w:t>
            </w:r>
            <w:r>
              <w:t>ect or activity.</w:t>
            </w:r>
          </w:p>
          <w:p w:rsidR="00CC6E19" w:rsidRDefault="00D37A92" w:rsidP="00CB6B9D">
            <w:pPr>
              <w:pStyle w:val="Header"/>
              <w:jc w:val="both"/>
            </w:pPr>
          </w:p>
          <w:p w:rsidR="00CC6E19" w:rsidRDefault="00D37A92" w:rsidP="00CB6B9D">
            <w:pPr>
              <w:pStyle w:val="Header"/>
              <w:jc w:val="both"/>
            </w:pPr>
            <w:r>
              <w:t>C.S.</w:t>
            </w:r>
            <w:r w:rsidRPr="002F4F3E">
              <w:t xml:space="preserve">H.B. 2998 amends the Tax Code to </w:t>
            </w:r>
            <w:r>
              <w:t>extend</w:t>
            </w:r>
            <w:r w:rsidRPr="002F4F3E">
              <w:t xml:space="preserve"> a defense readjustment project</w:t>
            </w:r>
            <w:r>
              <w:t>'s</w:t>
            </w:r>
            <w:r w:rsidRPr="002F4F3E">
              <w:t xml:space="preserve"> </w:t>
            </w:r>
            <w:r w:rsidRPr="002F4F3E">
              <w:t xml:space="preserve">eligibility for a refund in </w:t>
            </w:r>
            <w:r w:rsidRPr="002F4F3E">
              <w:t>a</w:t>
            </w:r>
            <w:r w:rsidRPr="002F4F3E">
              <w:t xml:space="preserve"> specified</w:t>
            </w:r>
            <w:r w:rsidRPr="002F4F3E">
              <w:t xml:space="preserve"> </w:t>
            </w:r>
            <w:r w:rsidRPr="002F4F3E">
              <w:t xml:space="preserve">amount of the sales and use taxes imposed on purchases of </w:t>
            </w:r>
            <w:r>
              <w:t>certain</w:t>
            </w:r>
            <w:r w:rsidRPr="002F4F3E">
              <w:t xml:space="preserve"> </w:t>
            </w:r>
            <w:r>
              <w:t xml:space="preserve">taxable </w:t>
            </w:r>
            <w:r w:rsidRPr="002F4F3E">
              <w:t>items</w:t>
            </w:r>
            <w:r>
              <w:t xml:space="preserve"> to </w:t>
            </w:r>
            <w:r>
              <w:t xml:space="preserve">apply to </w:t>
            </w:r>
            <w:r w:rsidRPr="002F4F3E">
              <w:t>al</w:t>
            </w:r>
            <w:r w:rsidRPr="002F4F3E">
              <w:t>l</w:t>
            </w:r>
            <w:r w:rsidRPr="002F4F3E">
              <w:t xml:space="preserve"> taxable items purchased f</w:t>
            </w:r>
            <w:r w:rsidRPr="002F4F3E">
              <w:t xml:space="preserve">or use at the qualified business site related to the project or activity. The bill </w:t>
            </w:r>
            <w:r>
              <w:t>replaces the specification that a defense readjustment project qualifies for a refund of such taxes in an amount of $2,500 for each new permanent job or job that has been re</w:t>
            </w:r>
            <w:r>
              <w:t>tained by the project for a qualified employee</w:t>
            </w:r>
            <w:r w:rsidRPr="002F4F3E">
              <w:t xml:space="preserve"> with</w:t>
            </w:r>
            <w:r>
              <w:t xml:space="preserve"> a specification that a defense readjustment project qualifies for a refund of such taxes based on the amount of capital investment made at the qualified business site, the project's designation level, and</w:t>
            </w:r>
            <w:r>
              <w:t xml:space="preserve"> the refund per </w:t>
            </w:r>
            <w:r>
              <w:lastRenderedPageBreak/>
              <w:t xml:space="preserve">job with a maximum refund to be included in a computation of a tax refund for the project. The bill sets out </w:t>
            </w:r>
            <w:r w:rsidRPr="002F4F3E">
              <w:t xml:space="preserve">a refund schedule </w:t>
            </w:r>
            <w:r>
              <w:t>based on those</w:t>
            </w:r>
            <w:r>
              <w:t xml:space="preserve"> criteria</w:t>
            </w:r>
            <w:r w:rsidRPr="0003456B">
              <w:t>.</w:t>
            </w:r>
            <w:r>
              <w:t xml:space="preserve"> The bill </w:t>
            </w:r>
            <w:r>
              <w:t>clarifies the limitation on the total amount of tax refund a defense readjustme</w:t>
            </w:r>
            <w:r>
              <w:t xml:space="preserve">nt project may apply for in a state fiscal year and imposes </w:t>
            </w:r>
            <w:r>
              <w:t>specified caps on the total tax refund a double jumbo defense readjustment project or triple jumbo defense readjustment project may apply for</w:t>
            </w:r>
            <w:r>
              <w:t xml:space="preserve"> in a state fiscal year</w:t>
            </w:r>
            <w:r>
              <w:t xml:space="preserve"> and on</w:t>
            </w:r>
            <w:r>
              <w:t xml:space="preserve"> the total amount that ma</w:t>
            </w:r>
            <w:r>
              <w:t xml:space="preserve">y be refunded to those projects. The bill removes a prohibition against a </w:t>
            </w:r>
            <w:r>
              <w:t xml:space="preserve">defense </w:t>
            </w:r>
            <w:r w:rsidRPr="00BF72C5">
              <w:t>readjustment project apply</w:t>
            </w:r>
            <w:r>
              <w:t>ing</w:t>
            </w:r>
            <w:r w:rsidRPr="00BF72C5">
              <w:t xml:space="preserve"> for a refund after the end of the state fiscal year immediately following the state fiscal year in which the project's designation as a defense </w:t>
            </w:r>
            <w:r w:rsidRPr="00BF72C5">
              <w:t>readjustmen</w:t>
            </w:r>
            <w:r>
              <w:t>t project expires or is removed.</w:t>
            </w:r>
          </w:p>
          <w:p w:rsidR="00693094" w:rsidRDefault="00D37A92" w:rsidP="00CB6B9D">
            <w:pPr>
              <w:pStyle w:val="Header"/>
              <w:jc w:val="both"/>
            </w:pPr>
          </w:p>
          <w:p w:rsidR="00693094" w:rsidRDefault="00D37A92" w:rsidP="00CB6B9D">
            <w:pPr>
              <w:pStyle w:val="Header"/>
              <w:jc w:val="both"/>
            </w:pPr>
            <w:r>
              <w:t>C.S.H.B. 2998 repeals the following provisions of the Government Code:</w:t>
            </w:r>
          </w:p>
          <w:p w:rsidR="00693094" w:rsidRDefault="00D37A92" w:rsidP="00CB6B9D">
            <w:pPr>
              <w:pStyle w:val="Header"/>
              <w:numPr>
                <w:ilvl w:val="0"/>
                <w:numId w:val="1"/>
              </w:numPr>
              <w:spacing w:before="120" w:after="120"/>
              <w:jc w:val="both"/>
            </w:pPr>
            <w:r>
              <w:t>Section</w:t>
            </w:r>
            <w:r w:rsidRPr="00693094">
              <w:t xml:space="preserve"> 2310.001(4)</w:t>
            </w:r>
          </w:p>
          <w:p w:rsidR="00693094" w:rsidRDefault="00D37A92" w:rsidP="00CB6B9D">
            <w:pPr>
              <w:pStyle w:val="Header"/>
              <w:numPr>
                <w:ilvl w:val="0"/>
                <w:numId w:val="2"/>
              </w:numPr>
              <w:spacing w:before="120" w:after="120"/>
              <w:jc w:val="both"/>
            </w:pPr>
            <w:r>
              <w:t xml:space="preserve">Section </w:t>
            </w:r>
            <w:r w:rsidRPr="00693094">
              <w:t>2310.053(d)</w:t>
            </w:r>
          </w:p>
          <w:p w:rsidR="00693094" w:rsidRDefault="00D37A92" w:rsidP="00CB6B9D">
            <w:pPr>
              <w:pStyle w:val="Header"/>
              <w:numPr>
                <w:ilvl w:val="0"/>
                <w:numId w:val="2"/>
              </w:numPr>
              <w:spacing w:before="120" w:after="120"/>
              <w:jc w:val="both"/>
            </w:pPr>
            <w:r>
              <w:t xml:space="preserve">Section </w:t>
            </w:r>
            <w:r w:rsidRPr="00693094">
              <w:t>2310.103</w:t>
            </w:r>
          </w:p>
          <w:p w:rsidR="00693094" w:rsidRDefault="00D37A92" w:rsidP="00CB6B9D">
            <w:pPr>
              <w:pStyle w:val="Header"/>
              <w:numPr>
                <w:ilvl w:val="0"/>
                <w:numId w:val="2"/>
              </w:numPr>
              <w:spacing w:before="120" w:after="120"/>
              <w:jc w:val="both"/>
            </w:pPr>
            <w:r>
              <w:t xml:space="preserve">Section </w:t>
            </w:r>
            <w:r w:rsidRPr="00693094">
              <w:t>2310.104</w:t>
            </w:r>
          </w:p>
          <w:p w:rsidR="00693094" w:rsidRDefault="00D37A92" w:rsidP="00CB6B9D">
            <w:pPr>
              <w:pStyle w:val="Header"/>
              <w:numPr>
                <w:ilvl w:val="0"/>
                <w:numId w:val="2"/>
              </w:numPr>
              <w:spacing w:before="120" w:after="120"/>
              <w:jc w:val="both"/>
            </w:pPr>
            <w:r>
              <w:t xml:space="preserve">Section </w:t>
            </w:r>
            <w:r w:rsidRPr="00693094">
              <w:t>2310.105</w:t>
            </w:r>
          </w:p>
          <w:p w:rsidR="00693094" w:rsidRDefault="00D37A92" w:rsidP="00CB6B9D">
            <w:pPr>
              <w:pStyle w:val="Header"/>
              <w:numPr>
                <w:ilvl w:val="0"/>
                <w:numId w:val="2"/>
              </w:numPr>
              <w:spacing w:before="120" w:after="120"/>
              <w:jc w:val="both"/>
            </w:pPr>
            <w:r>
              <w:t xml:space="preserve">Section </w:t>
            </w:r>
            <w:r w:rsidRPr="00693094">
              <w:t>2310.106</w:t>
            </w:r>
          </w:p>
          <w:p w:rsidR="00693094" w:rsidRDefault="00D37A92" w:rsidP="00CB6B9D">
            <w:pPr>
              <w:pStyle w:val="Header"/>
              <w:numPr>
                <w:ilvl w:val="0"/>
                <w:numId w:val="2"/>
              </w:numPr>
              <w:spacing w:before="120" w:after="120"/>
              <w:jc w:val="both"/>
            </w:pPr>
            <w:r>
              <w:t xml:space="preserve">Section </w:t>
            </w:r>
            <w:r w:rsidRPr="00693094">
              <w:t>2310.107</w:t>
            </w:r>
          </w:p>
          <w:p w:rsidR="00693094" w:rsidRDefault="00D37A92" w:rsidP="00CB6B9D">
            <w:pPr>
              <w:pStyle w:val="Header"/>
              <w:numPr>
                <w:ilvl w:val="0"/>
                <w:numId w:val="2"/>
              </w:numPr>
              <w:spacing w:before="120" w:after="120"/>
              <w:jc w:val="both"/>
            </w:pPr>
            <w:r>
              <w:t xml:space="preserve">Section </w:t>
            </w:r>
            <w:r w:rsidRPr="00693094">
              <w:t>2310.108</w:t>
            </w:r>
          </w:p>
          <w:p w:rsidR="00693094" w:rsidRDefault="00D37A92" w:rsidP="00CB6B9D">
            <w:pPr>
              <w:pStyle w:val="Header"/>
              <w:numPr>
                <w:ilvl w:val="0"/>
                <w:numId w:val="2"/>
              </w:numPr>
              <w:spacing w:before="120" w:after="120"/>
              <w:jc w:val="both"/>
            </w:pPr>
            <w:r>
              <w:t xml:space="preserve">Section </w:t>
            </w:r>
            <w:r w:rsidRPr="00693094">
              <w:t>2310.110</w:t>
            </w:r>
          </w:p>
          <w:p w:rsidR="00693094" w:rsidRDefault="00D37A92" w:rsidP="00CB6B9D">
            <w:pPr>
              <w:pStyle w:val="Header"/>
              <w:numPr>
                <w:ilvl w:val="0"/>
                <w:numId w:val="2"/>
              </w:numPr>
              <w:spacing w:before="120" w:after="120"/>
              <w:jc w:val="both"/>
            </w:pPr>
            <w:r>
              <w:t xml:space="preserve">Section </w:t>
            </w:r>
            <w:r w:rsidRPr="00693094">
              <w:t>2310.407</w:t>
            </w:r>
          </w:p>
          <w:p w:rsidR="008423E4" w:rsidRPr="00835628" w:rsidRDefault="00D37A92" w:rsidP="00CB6B9D">
            <w:pPr>
              <w:rPr>
                <w:b/>
              </w:rPr>
            </w:pPr>
          </w:p>
        </w:tc>
      </w:tr>
      <w:tr w:rsidR="005C0870" w:rsidTr="00C6337C">
        <w:tc>
          <w:tcPr>
            <w:tcW w:w="9582" w:type="dxa"/>
          </w:tcPr>
          <w:p w:rsidR="008423E4" w:rsidRPr="00A8133F" w:rsidRDefault="00D37A92" w:rsidP="00CB6B9D">
            <w:pPr>
              <w:rPr>
                <w:b/>
              </w:rPr>
            </w:pPr>
            <w:r w:rsidRPr="009C1E9A">
              <w:rPr>
                <w:b/>
                <w:u w:val="single"/>
              </w:rPr>
              <w:lastRenderedPageBreak/>
              <w:t>EFFECTIVE DATE</w:t>
            </w:r>
            <w:r>
              <w:rPr>
                <w:b/>
              </w:rPr>
              <w:t xml:space="preserve"> </w:t>
            </w:r>
          </w:p>
          <w:p w:rsidR="008423E4" w:rsidRDefault="00D37A92" w:rsidP="00CB6B9D"/>
          <w:p w:rsidR="008423E4" w:rsidRPr="003624F2" w:rsidRDefault="00D37A92" w:rsidP="00CB6B9D">
            <w:pPr>
              <w:pStyle w:val="Header"/>
              <w:tabs>
                <w:tab w:val="clear" w:pos="4320"/>
                <w:tab w:val="clear" w:pos="8640"/>
              </w:tabs>
              <w:jc w:val="both"/>
            </w:pPr>
            <w:r>
              <w:t>September 1, 2017.</w:t>
            </w:r>
          </w:p>
          <w:p w:rsidR="008423E4" w:rsidRPr="00233FDB" w:rsidRDefault="00D37A92" w:rsidP="00CB6B9D">
            <w:pPr>
              <w:rPr>
                <w:b/>
              </w:rPr>
            </w:pPr>
          </w:p>
        </w:tc>
      </w:tr>
      <w:tr w:rsidR="005C0870" w:rsidTr="00C6337C">
        <w:tc>
          <w:tcPr>
            <w:tcW w:w="9582" w:type="dxa"/>
          </w:tcPr>
          <w:p w:rsidR="00C6337C" w:rsidRDefault="00D37A92" w:rsidP="00CB6B9D">
            <w:pPr>
              <w:jc w:val="both"/>
              <w:rPr>
                <w:b/>
                <w:u w:val="single"/>
              </w:rPr>
            </w:pPr>
            <w:r>
              <w:rPr>
                <w:b/>
                <w:u w:val="single"/>
              </w:rPr>
              <w:t>COMPARISON OF ORIGINAL AND SUBSTITUTE</w:t>
            </w:r>
          </w:p>
          <w:p w:rsidR="00026B64" w:rsidRDefault="00D37A92" w:rsidP="00CB6B9D">
            <w:pPr>
              <w:jc w:val="both"/>
            </w:pPr>
          </w:p>
          <w:p w:rsidR="00026B64" w:rsidRDefault="00D37A92" w:rsidP="00CB6B9D">
            <w:pPr>
              <w:jc w:val="both"/>
            </w:pPr>
            <w:r>
              <w:t xml:space="preserve">While C.S.H.B. 2998 may differ from the original in minor or nonsubstantive ways, the following comparison is organized and formatted </w:t>
            </w:r>
            <w:r>
              <w:t>in a manner that indicates the substantial differences between the introduced and committee substitute versions of the bill.</w:t>
            </w:r>
          </w:p>
          <w:p w:rsidR="00026B64" w:rsidRPr="00026B64" w:rsidRDefault="00D37A92" w:rsidP="00CB6B9D">
            <w:pPr>
              <w:jc w:val="both"/>
            </w:pPr>
          </w:p>
        </w:tc>
      </w:tr>
      <w:tr w:rsidR="005C0870" w:rsidTr="00C6337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42"/>
              <w:gridCol w:w="4604"/>
            </w:tblGrid>
            <w:tr w:rsidR="005C0870" w:rsidTr="00C6337C">
              <w:trPr>
                <w:cantSplit/>
                <w:tblHeader/>
              </w:trPr>
              <w:tc>
                <w:tcPr>
                  <w:tcW w:w="4742" w:type="dxa"/>
                  <w:tcMar>
                    <w:bottom w:w="188" w:type="dxa"/>
                  </w:tcMar>
                </w:tcPr>
                <w:p w:rsidR="00C6337C" w:rsidRDefault="00D37A92" w:rsidP="00CB6B9D">
                  <w:pPr>
                    <w:jc w:val="center"/>
                  </w:pPr>
                  <w:r>
                    <w:t>INTRODUCED</w:t>
                  </w:r>
                </w:p>
              </w:tc>
              <w:tc>
                <w:tcPr>
                  <w:tcW w:w="4604" w:type="dxa"/>
                  <w:tcMar>
                    <w:bottom w:w="188" w:type="dxa"/>
                  </w:tcMar>
                </w:tcPr>
                <w:p w:rsidR="00C6337C" w:rsidRDefault="00D37A92" w:rsidP="00CB6B9D">
                  <w:pPr>
                    <w:jc w:val="center"/>
                  </w:pPr>
                  <w:r>
                    <w:t>HOUSE COMMITTEE SUBSTITUTE</w:t>
                  </w:r>
                </w:p>
              </w:tc>
            </w:tr>
            <w:tr w:rsidR="005C0870" w:rsidTr="00C6337C">
              <w:tc>
                <w:tcPr>
                  <w:tcW w:w="4742" w:type="dxa"/>
                  <w:tcMar>
                    <w:right w:w="360" w:type="dxa"/>
                  </w:tcMar>
                </w:tcPr>
                <w:p w:rsidR="00C6337C" w:rsidRDefault="00D37A92" w:rsidP="00CB6B9D">
                  <w:pPr>
                    <w:jc w:val="both"/>
                  </w:pPr>
                  <w:r>
                    <w:t>SECTION 1.  Section 2310.0</w:t>
                  </w:r>
                  <w:r>
                    <w:t>01, Government Code, is amended.</w:t>
                  </w:r>
                </w:p>
              </w:tc>
              <w:tc>
                <w:tcPr>
                  <w:tcW w:w="4604" w:type="dxa"/>
                  <w:tcMar>
                    <w:left w:w="360" w:type="dxa"/>
                  </w:tcMar>
                </w:tcPr>
                <w:p w:rsidR="00C6337C" w:rsidRDefault="00D37A92" w:rsidP="00CB6B9D">
                  <w:pPr>
                    <w:jc w:val="both"/>
                  </w:pPr>
                  <w:r>
                    <w:t>SECTION 1. Same as introduced v</w:t>
                  </w:r>
                  <w:r>
                    <w:t>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2.  Section 2310.0</w:t>
                  </w:r>
                  <w:r>
                    <w:t>02, Government Code, is amended.</w:t>
                  </w:r>
                </w:p>
              </w:tc>
              <w:tc>
                <w:tcPr>
                  <w:tcW w:w="4604" w:type="dxa"/>
                  <w:tcMar>
                    <w:left w:w="360" w:type="dxa"/>
                  </w:tcMar>
                </w:tcPr>
                <w:p w:rsidR="00C6337C" w:rsidRDefault="00D37A92" w:rsidP="00CB6B9D">
                  <w:pPr>
                    <w:jc w:val="both"/>
                  </w:pPr>
                  <w:r>
                    <w:t>SECTION 2.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3.  Section 2310.051(</w:t>
                  </w:r>
                  <w:r>
                    <w:t>b), Government Code, is amended.</w:t>
                  </w:r>
                </w:p>
              </w:tc>
              <w:tc>
                <w:tcPr>
                  <w:tcW w:w="4604" w:type="dxa"/>
                  <w:tcMar>
                    <w:left w:w="360" w:type="dxa"/>
                  </w:tcMar>
                </w:tcPr>
                <w:p w:rsidR="00C6337C" w:rsidRDefault="00D37A92" w:rsidP="00CB6B9D">
                  <w:pPr>
                    <w:jc w:val="both"/>
                  </w:pPr>
                  <w:r>
                    <w:t>SECTION 3.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4.  Section 2310.052(b), Government</w:t>
                  </w:r>
                  <w:r>
                    <w:t xml:space="preserve"> Code, is amended.</w:t>
                  </w:r>
                </w:p>
              </w:tc>
              <w:tc>
                <w:tcPr>
                  <w:tcW w:w="4604" w:type="dxa"/>
                  <w:tcMar>
                    <w:left w:w="360" w:type="dxa"/>
                  </w:tcMar>
                </w:tcPr>
                <w:p w:rsidR="00C6337C" w:rsidRDefault="00D37A92" w:rsidP="00CB6B9D">
                  <w:pPr>
                    <w:jc w:val="both"/>
                  </w:pPr>
                  <w:r>
                    <w:t>SECTION 4.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5.  Section 2310.101, Government Code, is amended</w:t>
                  </w:r>
                  <w:r>
                    <w:t>.</w:t>
                  </w:r>
                </w:p>
              </w:tc>
              <w:tc>
                <w:tcPr>
                  <w:tcW w:w="4604" w:type="dxa"/>
                  <w:tcMar>
                    <w:left w:w="360" w:type="dxa"/>
                  </w:tcMar>
                </w:tcPr>
                <w:p w:rsidR="00C6337C" w:rsidRDefault="00D37A92" w:rsidP="00CB6B9D">
                  <w:pPr>
                    <w:jc w:val="both"/>
                  </w:pPr>
                  <w:r>
                    <w:t>SECTION 5.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6.  Section 2310.102, Government Code, is amended to read as follows:</w:t>
                  </w:r>
                </w:p>
                <w:p w:rsidR="00C6337C" w:rsidRDefault="00D37A92" w:rsidP="00CB6B9D">
                  <w:pPr>
                    <w:jc w:val="both"/>
                  </w:pPr>
                  <w:r>
                    <w:t>Sec. 2310.102.  [</w:t>
                  </w:r>
                  <w:r>
                    <w:rPr>
                      <w:strike/>
                    </w:rPr>
                    <w:t>A</w:t>
                  </w:r>
                  <w:r>
                    <w:rPr>
                      <w:strike/>
                    </w:rPr>
                    <w:t>DVERSELY AFFECTED</w:t>
                  </w:r>
                  <w:r>
                    <w:t xml:space="preserve">] DEFENSE-DEPENDENT COMMUNITY.  A municipality or county is </w:t>
                  </w:r>
                  <w:r>
                    <w:rPr>
                      <w:u w:val="single"/>
                    </w:rPr>
                    <w:t>a</w:t>
                  </w:r>
                  <w:r>
                    <w:t xml:space="preserve"> [</w:t>
                  </w:r>
                  <w:r>
                    <w:rPr>
                      <w:strike/>
                    </w:rPr>
                    <w:t>an adversely affected</w:t>
                  </w:r>
                  <w:r>
                    <w:t>] defense-dependent community if</w:t>
                  </w:r>
                  <w:r>
                    <w:rPr>
                      <w:u w:val="single"/>
                    </w:rPr>
                    <w:t>, as applicable, the municipality or county</w:t>
                  </w:r>
                  <w:r>
                    <w:t xml:space="preserve"> [</w:t>
                  </w:r>
                  <w:r>
                    <w:rPr>
                      <w:strike/>
                    </w:rPr>
                    <w:t>the bank determines that</w:t>
                  </w:r>
                  <w:r>
                    <w:t>]:</w:t>
                  </w:r>
                </w:p>
                <w:p w:rsidR="00C6337C" w:rsidRPr="007C7DC1" w:rsidRDefault="00D37A92" w:rsidP="00CB6B9D">
                  <w:pPr>
                    <w:jc w:val="both"/>
                    <w:rPr>
                      <w:highlight w:val="lightGray"/>
                    </w:rPr>
                  </w:pPr>
                  <w:r w:rsidRPr="007C7DC1">
                    <w:rPr>
                      <w:highlight w:val="lightGray"/>
                    </w:rPr>
                    <w:t xml:space="preserve">(1)  </w:t>
                  </w:r>
                  <w:r w:rsidRPr="007C7DC1">
                    <w:rPr>
                      <w:highlight w:val="lightGray"/>
                      <w:u w:val="single"/>
                    </w:rPr>
                    <w:t xml:space="preserve">contains a defense base development authority </w:t>
                  </w:r>
                  <w:r w:rsidRPr="007C7DC1">
                    <w:rPr>
                      <w:highlight w:val="lightGray"/>
                      <w:u w:val="single"/>
                    </w:rPr>
                    <w:t>created under Chapter 379B, Local Government Code; or</w:t>
                  </w:r>
                </w:p>
                <w:p w:rsidR="007C7DC1" w:rsidRDefault="00D37A92" w:rsidP="00CB6B9D">
                  <w:pPr>
                    <w:jc w:val="both"/>
                  </w:pPr>
                  <w:r w:rsidRPr="007C7DC1">
                    <w:rPr>
                      <w:highlight w:val="lightGray"/>
                      <w:u w:val="single"/>
                    </w:rPr>
                    <w:t>(2)  has the power of a defense base development authority created under Chapter 379B, Local Government Code</w:t>
                  </w:r>
                  <w:r>
                    <w:t xml:space="preserve"> </w:t>
                  </w:r>
                </w:p>
                <w:p w:rsidR="00C6337C" w:rsidRDefault="00D37A92" w:rsidP="00CB6B9D">
                  <w:pPr>
                    <w:jc w:val="both"/>
                  </w:pPr>
                  <w:r>
                    <w:t>[</w:t>
                  </w:r>
                  <w:r>
                    <w:rPr>
                      <w:strike/>
                    </w:rPr>
                    <w:t>the municipality or county requires assistance because of:</w:t>
                  </w:r>
                </w:p>
                <w:p w:rsidR="00C6337C" w:rsidRDefault="00D37A92" w:rsidP="00CB6B9D">
                  <w:pPr>
                    <w:jc w:val="both"/>
                    <w:rPr>
                      <w:strike/>
                    </w:rPr>
                  </w:pPr>
                  <w:r>
                    <w:t>[</w:t>
                  </w:r>
                  <w:r>
                    <w:rPr>
                      <w:strike/>
                    </w:rPr>
                    <w:t>(A)  the proposed or actual est</w:t>
                  </w:r>
                  <w:r>
                    <w:rPr>
                      <w:strike/>
                    </w:rPr>
                    <w:t>ablishment, realignment, or closure of a defense facility;</w:t>
                  </w:r>
                </w:p>
                <w:p w:rsidR="007C7DC1" w:rsidRDefault="00D37A92" w:rsidP="00CB6B9D">
                  <w:pPr>
                    <w:jc w:val="both"/>
                  </w:pPr>
                </w:p>
                <w:p w:rsidR="00C6337C" w:rsidRDefault="00D37A92" w:rsidP="00CB6B9D">
                  <w:pPr>
                    <w:jc w:val="both"/>
                  </w:pPr>
                  <w:r>
                    <w:t>[</w:t>
                  </w:r>
                  <w:r>
                    <w:rPr>
                      <w:strike/>
                    </w:rPr>
                    <w:t>(B)  the cancellation or termination of a United States Department of Defense contract or the failure of the department of defense to proceed with an approved major weapon system program;</w:t>
                  </w:r>
                </w:p>
                <w:p w:rsidR="00C6337C" w:rsidRDefault="00D37A92" w:rsidP="00CB6B9D">
                  <w:pPr>
                    <w:jc w:val="both"/>
                  </w:pPr>
                  <w:r>
                    <w:t>[</w:t>
                  </w:r>
                  <w:r>
                    <w:rPr>
                      <w:strike/>
                    </w:rPr>
                    <w:t>(C)  a</w:t>
                  </w:r>
                  <w:r>
                    <w:rPr>
                      <w:strike/>
                    </w:rPr>
                    <w:t xml:space="preserve"> publicly announced planned major reduction in department of defense spending that would directly and adversely affect the municipality or county; or</w:t>
                  </w:r>
                </w:p>
                <w:p w:rsidR="00C6337C" w:rsidRDefault="00D37A92" w:rsidP="00CB6B9D">
                  <w:pPr>
                    <w:jc w:val="both"/>
                  </w:pPr>
                  <w:r>
                    <w:t>[</w:t>
                  </w:r>
                  <w:r>
                    <w:rPr>
                      <w:strike/>
                    </w:rPr>
                    <w:t>(D)  the closure or a significant reduction of the operations of a defense facility as the result of a me</w:t>
                  </w:r>
                  <w:r>
                    <w:rPr>
                      <w:strike/>
                    </w:rPr>
                    <w:t>rger, acquisition, or consolidation of a defense contractor operating the facility; and</w:t>
                  </w:r>
                </w:p>
                <w:p w:rsidR="00C6337C" w:rsidRDefault="00D37A92" w:rsidP="00CB6B9D">
                  <w:pPr>
                    <w:jc w:val="both"/>
                  </w:pPr>
                  <w:r>
                    <w:t>[</w:t>
                  </w:r>
                  <w:r>
                    <w:rPr>
                      <w:strike/>
                    </w:rPr>
                    <w:t>(2)  the municipality or county is expected to experience, during the period between the beginning of the federal fiscal year during which an event described by Subdiv</w:t>
                  </w:r>
                  <w:r>
                    <w:rPr>
                      <w:strike/>
                    </w:rPr>
                    <w:t>ision (1) is finally approved and the date that the event is to be substantially completed, a direct loss of:</w:t>
                  </w:r>
                </w:p>
                <w:p w:rsidR="00C6337C" w:rsidRDefault="00D37A92" w:rsidP="00CB6B9D">
                  <w:pPr>
                    <w:jc w:val="both"/>
                  </w:pPr>
                  <w:r>
                    <w:t>[</w:t>
                  </w:r>
                  <w:r>
                    <w:rPr>
                      <w:strike/>
                    </w:rPr>
                    <w:t>(A)  2,500 or more defense worker jobs in any area of the municipality or county that is located in an urbanized area of a metropolitan statistic</w:t>
                  </w:r>
                  <w:r>
                    <w:rPr>
                      <w:strike/>
                    </w:rPr>
                    <w:t>al area;</w:t>
                  </w:r>
                </w:p>
                <w:p w:rsidR="00C6337C" w:rsidRDefault="00D37A92" w:rsidP="00CB6B9D">
                  <w:pPr>
                    <w:jc w:val="both"/>
                  </w:pPr>
                  <w:r>
                    <w:t>[</w:t>
                  </w:r>
                  <w:r>
                    <w:rPr>
                      <w:strike/>
                    </w:rPr>
                    <w:t>(B)  1,000 or more defense worker jobs in any area of the municipality or county that is not located in an urbanized area of a metropolitan statistical area; or</w:t>
                  </w:r>
                </w:p>
                <w:p w:rsidR="00C6337C" w:rsidRDefault="00D37A92" w:rsidP="00CB6B9D">
                  <w:pPr>
                    <w:jc w:val="both"/>
                  </w:pPr>
                  <w:r>
                    <w:t>[</w:t>
                  </w:r>
                  <w:r>
                    <w:rPr>
                      <w:strike/>
                    </w:rPr>
                    <w:t>(C)  one percent of the civilian jobs in the municipality or county</w:t>
                  </w:r>
                  <w:r>
                    <w:t>].</w:t>
                  </w:r>
                </w:p>
              </w:tc>
              <w:tc>
                <w:tcPr>
                  <w:tcW w:w="4604" w:type="dxa"/>
                  <w:tcMar>
                    <w:left w:w="360" w:type="dxa"/>
                  </w:tcMar>
                </w:tcPr>
                <w:p w:rsidR="00C6337C" w:rsidRDefault="00D37A92" w:rsidP="00CB6B9D">
                  <w:pPr>
                    <w:jc w:val="both"/>
                  </w:pPr>
                  <w:r>
                    <w:t>SECTION 6.  Se</w:t>
                  </w:r>
                  <w:r>
                    <w:t>ction 2310.102, Government Code, is amended to read as follows:</w:t>
                  </w:r>
                </w:p>
                <w:p w:rsidR="00C6337C" w:rsidRDefault="00D37A92" w:rsidP="00CB6B9D">
                  <w:pPr>
                    <w:jc w:val="both"/>
                    <w:rPr>
                      <w:strike/>
                    </w:rPr>
                  </w:pPr>
                  <w:r>
                    <w:t>Sec. 2310.102.  [</w:t>
                  </w:r>
                  <w:r>
                    <w:rPr>
                      <w:strike/>
                    </w:rPr>
                    <w:t>ADVERSELY AFFECTED</w:t>
                  </w:r>
                  <w:r>
                    <w:t xml:space="preserve">] DEFENSE-DEPENDENT COMMUNITY. A municipality or county is </w:t>
                  </w:r>
                  <w:r>
                    <w:rPr>
                      <w:u w:val="single"/>
                    </w:rPr>
                    <w:t>a</w:t>
                  </w:r>
                  <w:r>
                    <w:t xml:space="preserve"> [</w:t>
                  </w:r>
                  <w:r>
                    <w:rPr>
                      <w:strike/>
                    </w:rPr>
                    <w:t>an adversely affected</w:t>
                  </w:r>
                  <w:r>
                    <w:t>] defense-dependent community if</w:t>
                  </w:r>
                  <w:r>
                    <w:rPr>
                      <w:u w:val="single"/>
                    </w:rPr>
                    <w:t xml:space="preserve">, as applicable, the municipality or county </w:t>
                  </w:r>
                  <w:r w:rsidRPr="007C7DC1">
                    <w:rPr>
                      <w:highlight w:val="lightGray"/>
                      <w:u w:val="single"/>
                    </w:rPr>
                    <w:t>is adjacent to or encompasses any part of a federally owned or operated military installation, facility, or mission that is functioning on June 1, 2003</w:t>
                  </w:r>
                  <w:r>
                    <w:t xml:space="preserve"> [</w:t>
                  </w:r>
                  <w:r>
                    <w:rPr>
                      <w:strike/>
                    </w:rPr>
                    <w:t>the bank determines that:</w:t>
                  </w:r>
                </w:p>
                <w:p w:rsidR="007C7DC1" w:rsidRDefault="00D37A92" w:rsidP="00CB6B9D">
                  <w:pPr>
                    <w:jc w:val="both"/>
                    <w:rPr>
                      <w:strike/>
                    </w:rPr>
                  </w:pPr>
                </w:p>
                <w:p w:rsidR="007C7DC1" w:rsidRDefault="00D37A92" w:rsidP="00CB6B9D">
                  <w:pPr>
                    <w:jc w:val="both"/>
                  </w:pPr>
                </w:p>
                <w:p w:rsidR="00C6337C" w:rsidRDefault="00D37A92" w:rsidP="00CB6B9D">
                  <w:pPr>
                    <w:jc w:val="both"/>
                  </w:pPr>
                  <w:r>
                    <w:t>[</w:t>
                  </w:r>
                  <w:r>
                    <w:rPr>
                      <w:strike/>
                    </w:rPr>
                    <w:t>(1)  the municipality or count</w:t>
                  </w:r>
                  <w:r>
                    <w:rPr>
                      <w:strike/>
                    </w:rPr>
                    <w:t>y requires assistance because of:</w:t>
                  </w:r>
                </w:p>
                <w:p w:rsidR="00C6337C" w:rsidRDefault="00D37A92" w:rsidP="00CB6B9D">
                  <w:pPr>
                    <w:jc w:val="both"/>
                  </w:pPr>
                  <w:r>
                    <w:t>[</w:t>
                  </w:r>
                  <w:r>
                    <w:rPr>
                      <w:strike/>
                    </w:rPr>
                    <w:t>(A)  the proposed or actual establishment, realignment, or closure of a defense facility;</w:t>
                  </w:r>
                </w:p>
                <w:p w:rsidR="00C6337C" w:rsidRDefault="00D37A92" w:rsidP="00CB6B9D">
                  <w:pPr>
                    <w:jc w:val="both"/>
                  </w:pPr>
                  <w:r>
                    <w:t>[</w:t>
                  </w:r>
                  <w:r>
                    <w:rPr>
                      <w:strike/>
                    </w:rPr>
                    <w:t>(B)  the cancellation or termination of a United States Department of Defense contract or the failure of the department of defense</w:t>
                  </w:r>
                  <w:r>
                    <w:rPr>
                      <w:strike/>
                    </w:rPr>
                    <w:t xml:space="preserve"> to proceed with an approved major weapon system program;</w:t>
                  </w:r>
                </w:p>
                <w:p w:rsidR="00C6337C" w:rsidRDefault="00D37A92" w:rsidP="00CB6B9D">
                  <w:pPr>
                    <w:jc w:val="both"/>
                  </w:pPr>
                  <w:r>
                    <w:t>[</w:t>
                  </w:r>
                  <w:r>
                    <w:rPr>
                      <w:strike/>
                    </w:rPr>
                    <w:t>(C)  a publicly announced planned major reduction in department of defense spending that would directly and adversely affect the municipality or county; or</w:t>
                  </w:r>
                </w:p>
                <w:p w:rsidR="00C6337C" w:rsidRDefault="00D37A92" w:rsidP="00CB6B9D">
                  <w:pPr>
                    <w:jc w:val="both"/>
                  </w:pPr>
                  <w:r>
                    <w:t>[</w:t>
                  </w:r>
                  <w:r>
                    <w:rPr>
                      <w:strike/>
                    </w:rPr>
                    <w:t>(D)  the closure or a significant reduct</w:t>
                  </w:r>
                  <w:r>
                    <w:rPr>
                      <w:strike/>
                    </w:rPr>
                    <w:t>ion of the operations of a defense facility as the result of a merger, acquisition, or consolidation of a defense contractor operating the facility; and</w:t>
                  </w:r>
                </w:p>
                <w:p w:rsidR="00C6337C" w:rsidRDefault="00D37A92" w:rsidP="00CB6B9D">
                  <w:pPr>
                    <w:jc w:val="both"/>
                  </w:pPr>
                  <w:r>
                    <w:t>[</w:t>
                  </w:r>
                  <w:r>
                    <w:rPr>
                      <w:strike/>
                    </w:rPr>
                    <w:t xml:space="preserve">(2)  the municipality or county is expected to experience, during the period between the beginning of </w:t>
                  </w:r>
                  <w:r>
                    <w:rPr>
                      <w:strike/>
                    </w:rPr>
                    <w:t>the federal fiscal year during which an event described by Subdivision (1) is finally approved and the date that the event is to be substantially completed, a direct loss of:</w:t>
                  </w:r>
                </w:p>
                <w:p w:rsidR="00C6337C" w:rsidRDefault="00D37A92" w:rsidP="00CB6B9D">
                  <w:pPr>
                    <w:jc w:val="both"/>
                  </w:pPr>
                  <w:r>
                    <w:t>[</w:t>
                  </w:r>
                  <w:r>
                    <w:rPr>
                      <w:strike/>
                    </w:rPr>
                    <w:t>(A)  2,500 or more defense worker jobs in any area of the municipality or county</w:t>
                  </w:r>
                  <w:r>
                    <w:rPr>
                      <w:strike/>
                    </w:rPr>
                    <w:t xml:space="preserve"> that is located in an urbanized area of a metropolitan statistical area;</w:t>
                  </w:r>
                </w:p>
                <w:p w:rsidR="00C6337C" w:rsidRDefault="00D37A92" w:rsidP="00CB6B9D">
                  <w:pPr>
                    <w:jc w:val="both"/>
                  </w:pPr>
                  <w:r>
                    <w:t>[</w:t>
                  </w:r>
                  <w:r>
                    <w:rPr>
                      <w:strike/>
                    </w:rPr>
                    <w:t>(B)  1,000 or more defense worker jobs in any area of the municipality or county that is not located in an urbanized area of a metropolitan statistical area; or</w:t>
                  </w:r>
                </w:p>
                <w:p w:rsidR="00C6337C" w:rsidRDefault="00D37A92" w:rsidP="00CB6B9D">
                  <w:pPr>
                    <w:jc w:val="both"/>
                  </w:pPr>
                  <w:r>
                    <w:t>[</w:t>
                  </w:r>
                  <w:r>
                    <w:rPr>
                      <w:strike/>
                    </w:rPr>
                    <w:t>(C)  one percent of</w:t>
                  </w:r>
                  <w:r>
                    <w:rPr>
                      <w:strike/>
                    </w:rPr>
                    <w:t xml:space="preserve"> the civilian jobs in the municipality or county</w:t>
                  </w:r>
                  <w:r>
                    <w:t>].</w:t>
                  </w:r>
                </w:p>
              </w:tc>
            </w:tr>
            <w:tr w:rsidR="005C0870" w:rsidTr="00C6337C">
              <w:tc>
                <w:tcPr>
                  <w:tcW w:w="4742" w:type="dxa"/>
                  <w:tcMar>
                    <w:right w:w="360" w:type="dxa"/>
                  </w:tcMar>
                </w:tcPr>
                <w:p w:rsidR="00C6337C" w:rsidRDefault="00D37A92" w:rsidP="00CB6B9D">
                  <w:pPr>
                    <w:jc w:val="both"/>
                  </w:pPr>
                  <w:r>
                    <w:t xml:space="preserve">SECTION 7.  Section 2310.109, </w:t>
                  </w:r>
                  <w:r>
                    <w:t>Government Code, is amended.</w:t>
                  </w:r>
                </w:p>
              </w:tc>
              <w:tc>
                <w:tcPr>
                  <w:tcW w:w="4604" w:type="dxa"/>
                  <w:tcMar>
                    <w:left w:w="360" w:type="dxa"/>
                  </w:tcMar>
                </w:tcPr>
                <w:p w:rsidR="00C6337C" w:rsidRDefault="00D37A92" w:rsidP="00CB6B9D">
                  <w:pPr>
                    <w:jc w:val="both"/>
                  </w:pPr>
                  <w:r>
                    <w:t>SECTION 7.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8.  Section 2310.111(a), Government Code, is amended</w:t>
                  </w:r>
                  <w:r>
                    <w:t>.</w:t>
                  </w:r>
                </w:p>
              </w:tc>
              <w:tc>
                <w:tcPr>
                  <w:tcW w:w="4604" w:type="dxa"/>
                  <w:tcMar>
                    <w:left w:w="360" w:type="dxa"/>
                  </w:tcMar>
                </w:tcPr>
                <w:p w:rsidR="00C6337C" w:rsidRDefault="00D37A92" w:rsidP="00CB6B9D">
                  <w:pPr>
                    <w:jc w:val="both"/>
                  </w:pPr>
                  <w:r>
                    <w:t>SECTION 8.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9.  Section 2310.201, Government Code, is amended</w:t>
                  </w:r>
                  <w:r>
                    <w:t>.</w:t>
                  </w:r>
                </w:p>
              </w:tc>
              <w:tc>
                <w:tcPr>
                  <w:tcW w:w="4604" w:type="dxa"/>
                  <w:tcMar>
                    <w:left w:w="360" w:type="dxa"/>
                  </w:tcMar>
                </w:tcPr>
                <w:p w:rsidR="00C6337C" w:rsidRDefault="00D37A92" w:rsidP="00CB6B9D">
                  <w:pPr>
                    <w:jc w:val="both"/>
                  </w:pPr>
                  <w:r>
                    <w:t>SECTION 9.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 xml:space="preserve">SECTION 10.  Section 2310.204(c), </w:t>
                  </w:r>
                  <w:r>
                    <w:t>Government Code, is amended.</w:t>
                  </w:r>
                </w:p>
              </w:tc>
              <w:tc>
                <w:tcPr>
                  <w:tcW w:w="4604" w:type="dxa"/>
                  <w:tcMar>
                    <w:left w:w="360" w:type="dxa"/>
                  </w:tcMar>
                </w:tcPr>
                <w:p w:rsidR="00C6337C" w:rsidRDefault="00D37A92" w:rsidP="00CB6B9D">
                  <w:pPr>
                    <w:jc w:val="both"/>
                  </w:pPr>
                  <w:r>
                    <w:t>SECTION 10.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11.  Section 2310.3</w:t>
                  </w:r>
                  <w:r>
                    <w:t xml:space="preserve">01, Government Code, is </w:t>
                  </w:r>
                  <w:r>
                    <w:t>amended.</w:t>
                  </w:r>
                </w:p>
              </w:tc>
              <w:tc>
                <w:tcPr>
                  <w:tcW w:w="4604" w:type="dxa"/>
                  <w:tcMar>
                    <w:left w:w="360" w:type="dxa"/>
                  </w:tcMar>
                </w:tcPr>
                <w:p w:rsidR="00C6337C" w:rsidRDefault="00D37A92" w:rsidP="00CB6B9D">
                  <w:pPr>
                    <w:jc w:val="both"/>
                  </w:pPr>
                  <w:r>
                    <w:t xml:space="preserve">SECTION 11.  </w:t>
                  </w:r>
                  <w:r>
                    <w:t>Substantially the s</w:t>
                  </w:r>
                  <w:r>
                    <w:t>ame as introduced version.</w:t>
                  </w:r>
                </w:p>
              </w:tc>
            </w:tr>
            <w:tr w:rsidR="005C0870" w:rsidTr="00C6337C">
              <w:tc>
                <w:tcPr>
                  <w:tcW w:w="4742" w:type="dxa"/>
                  <w:tcMar>
                    <w:right w:w="360" w:type="dxa"/>
                  </w:tcMar>
                </w:tcPr>
                <w:p w:rsidR="00C6337C" w:rsidRDefault="00D37A92" w:rsidP="00CB6B9D">
                  <w:pPr>
                    <w:jc w:val="both"/>
                  </w:pPr>
                  <w:r>
                    <w:t>SECTION 12.  Section 2310.302(</w:t>
                  </w:r>
                  <w:r>
                    <w:t>a), Government Code, is amended.</w:t>
                  </w:r>
                </w:p>
              </w:tc>
              <w:tc>
                <w:tcPr>
                  <w:tcW w:w="4604" w:type="dxa"/>
                  <w:tcMar>
                    <w:left w:w="360" w:type="dxa"/>
                  </w:tcMar>
                </w:tcPr>
                <w:p w:rsidR="00C6337C" w:rsidRDefault="00D37A92" w:rsidP="00CB6B9D">
                  <w:pPr>
                    <w:jc w:val="both"/>
                  </w:pPr>
                  <w:r>
                    <w:t>SECTION 12.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rsidRPr="007C7DC1">
                    <w:rPr>
                      <w:highlight w:val="lightGray"/>
                    </w:rPr>
                    <w:t>No equivalent provision.</w:t>
                  </w:r>
                </w:p>
                <w:p w:rsidR="00C6337C" w:rsidRDefault="00D37A92" w:rsidP="00CB6B9D">
                  <w:pPr>
                    <w:jc w:val="both"/>
                  </w:pPr>
                </w:p>
              </w:tc>
              <w:tc>
                <w:tcPr>
                  <w:tcW w:w="4604" w:type="dxa"/>
                  <w:tcMar>
                    <w:left w:w="360" w:type="dxa"/>
                  </w:tcMar>
                </w:tcPr>
                <w:p w:rsidR="00C6337C" w:rsidRDefault="00D37A92" w:rsidP="00CB6B9D">
                  <w:pPr>
                    <w:jc w:val="both"/>
                  </w:pPr>
                  <w:r>
                    <w:t xml:space="preserve">SECTION 13.  Section 2310.303, Government Code, is </w:t>
                  </w:r>
                  <w:r>
                    <w:t>amended to read as follows:</w:t>
                  </w:r>
                </w:p>
                <w:p w:rsidR="00C6337C" w:rsidRDefault="00D37A92" w:rsidP="00CB6B9D">
                  <w:pPr>
                    <w:jc w:val="both"/>
                  </w:pPr>
                  <w:r>
                    <w:t>Sec. 2310.303.  PROHIBITION ON QUALIFIED BUSINESS CERTIFICATION.  If the bank determines that the governing body of a readjustment zone is not complying with this chapter, the bank shall prohibit the certification of a qualified</w:t>
                  </w:r>
                  <w:r>
                    <w:t xml:space="preserve"> business in the zone until the bank determines that the governing body is complying with this chapter. [</w:t>
                  </w:r>
                  <w:r>
                    <w:rPr>
                      <w:strike/>
                    </w:rPr>
                    <w:t>The bank may not designate more than two defense readjustment projects in a single readjustment zone.</w:t>
                  </w:r>
                  <w:r>
                    <w:t>]</w:t>
                  </w:r>
                </w:p>
              </w:tc>
            </w:tr>
            <w:tr w:rsidR="005C0870" w:rsidTr="00C6337C">
              <w:tc>
                <w:tcPr>
                  <w:tcW w:w="4742" w:type="dxa"/>
                  <w:tcMar>
                    <w:right w:w="360" w:type="dxa"/>
                  </w:tcMar>
                </w:tcPr>
                <w:p w:rsidR="00C6337C" w:rsidRDefault="00D37A92" w:rsidP="00CB6B9D">
                  <w:pPr>
                    <w:jc w:val="both"/>
                  </w:pPr>
                  <w:r>
                    <w:t>SECTION 13.  Section 2310.305(b), Government Co</w:t>
                  </w:r>
                  <w:r>
                    <w:t xml:space="preserve">de, is </w:t>
                  </w:r>
                  <w:r>
                    <w:t>amended.</w:t>
                  </w:r>
                </w:p>
              </w:tc>
              <w:tc>
                <w:tcPr>
                  <w:tcW w:w="4604" w:type="dxa"/>
                  <w:tcMar>
                    <w:left w:w="360" w:type="dxa"/>
                  </w:tcMar>
                </w:tcPr>
                <w:p w:rsidR="00C6337C" w:rsidRDefault="00D37A92" w:rsidP="00CB6B9D">
                  <w:pPr>
                    <w:jc w:val="both"/>
                  </w:pPr>
                  <w:r>
                    <w:t>SECTION 14.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14.  Section 2310.3</w:t>
                  </w:r>
                  <w:r>
                    <w:t>06, Government Code, is amended.</w:t>
                  </w:r>
                </w:p>
              </w:tc>
              <w:tc>
                <w:tcPr>
                  <w:tcW w:w="4604" w:type="dxa"/>
                  <w:tcMar>
                    <w:left w:w="360" w:type="dxa"/>
                  </w:tcMar>
                </w:tcPr>
                <w:p w:rsidR="00C6337C" w:rsidRDefault="00D37A92" w:rsidP="00CB6B9D">
                  <w:pPr>
                    <w:jc w:val="both"/>
                  </w:pPr>
                  <w:r>
                    <w:t>SECTION 15.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15.  Section 2310.307</w:t>
                  </w:r>
                  <w:r>
                    <w:t>, Government Code, is amended.</w:t>
                  </w:r>
                </w:p>
              </w:tc>
              <w:tc>
                <w:tcPr>
                  <w:tcW w:w="4604" w:type="dxa"/>
                  <w:tcMar>
                    <w:left w:w="360" w:type="dxa"/>
                  </w:tcMar>
                </w:tcPr>
                <w:p w:rsidR="00C6337C" w:rsidRDefault="00D37A92" w:rsidP="00CB6B9D">
                  <w:pPr>
                    <w:jc w:val="both"/>
                  </w:pPr>
                  <w:r>
                    <w:t>SECTION 16. Same as introduced versi</w:t>
                  </w:r>
                  <w:r>
                    <w:t>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16.  Subchapter E, Chapter 23</w:t>
                  </w:r>
                  <w:r>
                    <w:t>10, Government Code, is amended.</w:t>
                  </w:r>
                </w:p>
              </w:tc>
              <w:tc>
                <w:tcPr>
                  <w:tcW w:w="4604" w:type="dxa"/>
                  <w:tcMar>
                    <w:left w:w="360" w:type="dxa"/>
                  </w:tcMar>
                </w:tcPr>
                <w:p w:rsidR="00C6337C" w:rsidRDefault="00D37A92" w:rsidP="00CB6B9D">
                  <w:pPr>
                    <w:jc w:val="both"/>
                  </w:pPr>
                  <w:r>
                    <w:t>SECTION 17.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17.  Section 2310.405(</w:t>
                  </w:r>
                  <w:r>
                    <w:t>a), Government Code, is amended.</w:t>
                  </w:r>
                </w:p>
              </w:tc>
              <w:tc>
                <w:tcPr>
                  <w:tcW w:w="4604" w:type="dxa"/>
                  <w:tcMar>
                    <w:left w:w="360" w:type="dxa"/>
                  </w:tcMar>
                </w:tcPr>
                <w:p w:rsidR="00C6337C" w:rsidRDefault="00D37A92" w:rsidP="00CB6B9D">
                  <w:pPr>
                    <w:jc w:val="both"/>
                  </w:pPr>
                  <w:r>
                    <w:t>SECTION 18.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18.  Section 2310.4</w:t>
                  </w:r>
                  <w:r>
                    <w:t xml:space="preserve">09, </w:t>
                  </w:r>
                  <w:r>
                    <w:t>Government Code, is amended.</w:t>
                  </w:r>
                </w:p>
              </w:tc>
              <w:tc>
                <w:tcPr>
                  <w:tcW w:w="4604" w:type="dxa"/>
                  <w:tcMar>
                    <w:left w:w="360" w:type="dxa"/>
                  </w:tcMar>
                </w:tcPr>
                <w:p w:rsidR="00C6337C" w:rsidRDefault="00D37A92" w:rsidP="00CB6B9D">
                  <w:pPr>
                    <w:jc w:val="both"/>
                  </w:pPr>
                  <w:r>
                    <w:t>SECTION 19.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19.  Section</w:t>
                  </w:r>
                  <w:r>
                    <w:t xml:space="preserve"> 151.4291, Tax Code, is amended.</w:t>
                  </w:r>
                </w:p>
              </w:tc>
              <w:tc>
                <w:tcPr>
                  <w:tcW w:w="4604" w:type="dxa"/>
                  <w:tcMar>
                    <w:left w:w="360" w:type="dxa"/>
                  </w:tcMar>
                </w:tcPr>
                <w:p w:rsidR="00C6337C" w:rsidRDefault="00D37A92" w:rsidP="00CB6B9D">
                  <w:pPr>
                    <w:jc w:val="both"/>
                  </w:pPr>
                  <w:r>
                    <w:t>SECTION 20. Same as introduced version.</w:t>
                  </w: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20.  Sections 2310.001(4), 2310.053(d), 2310.103, 2310.104, 2310.105, 2310.106, 23</w:t>
                  </w:r>
                  <w:r>
                    <w:t>10.107, 2310.108, 2310.110, and 2310.407, Government Code, are repealed.</w:t>
                  </w:r>
                </w:p>
              </w:tc>
              <w:tc>
                <w:tcPr>
                  <w:tcW w:w="4604" w:type="dxa"/>
                  <w:tcMar>
                    <w:left w:w="360" w:type="dxa"/>
                  </w:tcMar>
                </w:tcPr>
                <w:p w:rsidR="00C6337C" w:rsidRDefault="00D37A92" w:rsidP="00CB6B9D">
                  <w:pPr>
                    <w:jc w:val="both"/>
                  </w:pPr>
                  <w:r>
                    <w:t>SECTION 21. Same as introduced version.</w:t>
                  </w:r>
                </w:p>
                <w:p w:rsidR="00C6337C" w:rsidRDefault="00D37A92" w:rsidP="00CB6B9D">
                  <w:pPr>
                    <w:jc w:val="both"/>
                  </w:pP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 xml:space="preserve">SECTION 21.  The changes in law made by this Act to Chapter 2310, Government Code, apply only to an application for a designation of a </w:t>
                  </w:r>
                  <w:r>
                    <w:t>project or activity under the defense economic readjustment zone program under Chapter 2310, Government Code, as amended by this Act, that is filed on or after the effective date of this Act.  An application for designation of a project or activity under t</w:t>
                  </w:r>
                  <w:r>
                    <w:t>he defense economic readjustment zone program that is filed before the effective date of this Act is governed by the law in effect on the date the application was filed, and the former law is continued in effect for that purpose.</w:t>
                  </w:r>
                </w:p>
              </w:tc>
              <w:tc>
                <w:tcPr>
                  <w:tcW w:w="4604" w:type="dxa"/>
                  <w:tcMar>
                    <w:left w:w="360" w:type="dxa"/>
                  </w:tcMar>
                </w:tcPr>
                <w:p w:rsidR="00C6337C" w:rsidRDefault="00D37A92" w:rsidP="00CB6B9D">
                  <w:pPr>
                    <w:jc w:val="both"/>
                  </w:pPr>
                  <w:r>
                    <w:t>SECTION 22. Same as introd</w:t>
                  </w:r>
                  <w:r>
                    <w:t>uced version.</w:t>
                  </w:r>
                </w:p>
                <w:p w:rsidR="00C6337C" w:rsidRDefault="00D37A92" w:rsidP="00CB6B9D">
                  <w:pPr>
                    <w:jc w:val="both"/>
                  </w:pP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 xml:space="preserve">SECTION 22.  The changes in law made by this Act to Section 151.4291, Tax Code, apply only to an application for a tax refund made on or after the effective date of this Act.  An application for a tax refund made before the effective date </w:t>
                  </w:r>
                  <w:r>
                    <w:t>of this Act is governed by the law in effect on the date the application was made, and the former law is continued in effect for that purpose.</w:t>
                  </w:r>
                </w:p>
              </w:tc>
              <w:tc>
                <w:tcPr>
                  <w:tcW w:w="4604" w:type="dxa"/>
                  <w:tcMar>
                    <w:left w:w="360" w:type="dxa"/>
                  </w:tcMar>
                </w:tcPr>
                <w:p w:rsidR="00C6337C" w:rsidRDefault="00D37A92" w:rsidP="00CB6B9D">
                  <w:pPr>
                    <w:jc w:val="both"/>
                  </w:pPr>
                  <w:r>
                    <w:t>SECTION 23. Same as introduced version.</w:t>
                  </w:r>
                </w:p>
                <w:p w:rsidR="00C6337C" w:rsidRDefault="00D37A92" w:rsidP="00CB6B9D">
                  <w:pPr>
                    <w:jc w:val="both"/>
                  </w:pPr>
                </w:p>
                <w:p w:rsidR="00C6337C" w:rsidRDefault="00D37A92" w:rsidP="00CB6B9D">
                  <w:pPr>
                    <w:jc w:val="both"/>
                  </w:pPr>
                </w:p>
              </w:tc>
            </w:tr>
            <w:tr w:rsidR="005C0870" w:rsidTr="00C6337C">
              <w:tc>
                <w:tcPr>
                  <w:tcW w:w="4742" w:type="dxa"/>
                  <w:tcMar>
                    <w:right w:w="360" w:type="dxa"/>
                  </w:tcMar>
                </w:tcPr>
                <w:p w:rsidR="00C6337C" w:rsidRDefault="00D37A92" w:rsidP="00CB6B9D">
                  <w:pPr>
                    <w:jc w:val="both"/>
                  </w:pPr>
                  <w:r>
                    <w:t>SECTION 23.  This Act takes effect September 1, 2017.</w:t>
                  </w:r>
                </w:p>
              </w:tc>
              <w:tc>
                <w:tcPr>
                  <w:tcW w:w="4604" w:type="dxa"/>
                  <w:tcMar>
                    <w:left w:w="360" w:type="dxa"/>
                  </w:tcMar>
                </w:tcPr>
                <w:p w:rsidR="00C6337C" w:rsidRDefault="00D37A92" w:rsidP="00CB6B9D">
                  <w:pPr>
                    <w:jc w:val="both"/>
                  </w:pPr>
                  <w:r>
                    <w:t>SECTION 24. Same</w:t>
                  </w:r>
                  <w:r>
                    <w:t xml:space="preserve"> as introduced version.</w:t>
                  </w:r>
                </w:p>
                <w:p w:rsidR="00C6337C" w:rsidRDefault="00D37A92" w:rsidP="00CB6B9D">
                  <w:pPr>
                    <w:jc w:val="both"/>
                  </w:pPr>
                </w:p>
              </w:tc>
            </w:tr>
          </w:tbl>
          <w:p w:rsidR="00C6337C" w:rsidRDefault="00D37A92" w:rsidP="00CB6B9D"/>
          <w:p w:rsidR="00C6337C" w:rsidRPr="009C1E9A" w:rsidRDefault="00D37A92" w:rsidP="00CB6B9D">
            <w:pPr>
              <w:rPr>
                <w:b/>
                <w:u w:val="single"/>
              </w:rPr>
            </w:pPr>
          </w:p>
        </w:tc>
      </w:tr>
    </w:tbl>
    <w:p w:rsidR="008423E4" w:rsidRPr="00BE0E75" w:rsidRDefault="00D37A92" w:rsidP="008423E4">
      <w:pPr>
        <w:spacing w:line="480" w:lineRule="auto"/>
        <w:jc w:val="both"/>
        <w:rPr>
          <w:rFonts w:ascii="Arial" w:hAnsi="Arial"/>
          <w:sz w:val="16"/>
          <w:szCs w:val="16"/>
        </w:rPr>
      </w:pPr>
    </w:p>
    <w:p w:rsidR="004108C3" w:rsidRPr="008423E4" w:rsidRDefault="00D37A92"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7A92">
      <w:r>
        <w:separator/>
      </w:r>
    </w:p>
  </w:endnote>
  <w:endnote w:type="continuationSeparator" w:id="0">
    <w:p w:rsidR="00000000" w:rsidRDefault="00D3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06" w:rsidRDefault="00D37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C0870" w:rsidTr="009C1E9A">
      <w:trPr>
        <w:cantSplit/>
      </w:trPr>
      <w:tc>
        <w:tcPr>
          <w:tcW w:w="0" w:type="pct"/>
        </w:tcPr>
        <w:p w:rsidR="00137D90" w:rsidRDefault="00D37A92" w:rsidP="009C1E9A">
          <w:pPr>
            <w:pStyle w:val="Footer"/>
            <w:tabs>
              <w:tab w:val="clear" w:pos="8640"/>
              <w:tab w:val="right" w:pos="9360"/>
            </w:tabs>
          </w:pPr>
        </w:p>
      </w:tc>
      <w:tc>
        <w:tcPr>
          <w:tcW w:w="2395" w:type="pct"/>
        </w:tcPr>
        <w:p w:rsidR="00137D90" w:rsidRDefault="00D37A92" w:rsidP="009C1E9A">
          <w:pPr>
            <w:pStyle w:val="Footer"/>
            <w:tabs>
              <w:tab w:val="clear" w:pos="8640"/>
              <w:tab w:val="right" w:pos="9360"/>
            </w:tabs>
          </w:pPr>
        </w:p>
        <w:p w:rsidR="001A4310" w:rsidRDefault="00D37A92" w:rsidP="009C1E9A">
          <w:pPr>
            <w:pStyle w:val="Footer"/>
            <w:tabs>
              <w:tab w:val="clear" w:pos="8640"/>
              <w:tab w:val="right" w:pos="9360"/>
            </w:tabs>
          </w:pPr>
        </w:p>
        <w:p w:rsidR="00137D90" w:rsidRDefault="00D37A92" w:rsidP="009C1E9A">
          <w:pPr>
            <w:pStyle w:val="Footer"/>
            <w:tabs>
              <w:tab w:val="clear" w:pos="8640"/>
              <w:tab w:val="right" w:pos="9360"/>
            </w:tabs>
          </w:pPr>
        </w:p>
      </w:tc>
      <w:tc>
        <w:tcPr>
          <w:tcW w:w="2453" w:type="pct"/>
        </w:tcPr>
        <w:p w:rsidR="00137D90" w:rsidRDefault="00D37A92" w:rsidP="009C1E9A">
          <w:pPr>
            <w:pStyle w:val="Footer"/>
            <w:tabs>
              <w:tab w:val="clear" w:pos="8640"/>
              <w:tab w:val="right" w:pos="9360"/>
            </w:tabs>
            <w:jc w:val="right"/>
          </w:pPr>
        </w:p>
      </w:tc>
    </w:tr>
    <w:tr w:rsidR="005C0870" w:rsidTr="009C1E9A">
      <w:trPr>
        <w:cantSplit/>
      </w:trPr>
      <w:tc>
        <w:tcPr>
          <w:tcW w:w="0" w:type="pct"/>
        </w:tcPr>
        <w:p w:rsidR="00EC379B" w:rsidRDefault="00D37A92" w:rsidP="009C1E9A">
          <w:pPr>
            <w:pStyle w:val="Footer"/>
            <w:tabs>
              <w:tab w:val="clear" w:pos="8640"/>
              <w:tab w:val="right" w:pos="9360"/>
            </w:tabs>
          </w:pPr>
        </w:p>
      </w:tc>
      <w:tc>
        <w:tcPr>
          <w:tcW w:w="2395" w:type="pct"/>
        </w:tcPr>
        <w:p w:rsidR="00EC379B" w:rsidRPr="009C1E9A" w:rsidRDefault="00D37A92" w:rsidP="009C1E9A">
          <w:pPr>
            <w:pStyle w:val="Footer"/>
            <w:tabs>
              <w:tab w:val="clear" w:pos="8640"/>
              <w:tab w:val="right" w:pos="9360"/>
            </w:tabs>
            <w:rPr>
              <w:rFonts w:ascii="Shruti" w:hAnsi="Shruti"/>
              <w:sz w:val="22"/>
            </w:rPr>
          </w:pPr>
          <w:r>
            <w:rPr>
              <w:rFonts w:ascii="Shruti" w:hAnsi="Shruti"/>
              <w:sz w:val="22"/>
            </w:rPr>
            <w:t>85R 22935</w:t>
          </w:r>
        </w:p>
      </w:tc>
      <w:tc>
        <w:tcPr>
          <w:tcW w:w="2453" w:type="pct"/>
        </w:tcPr>
        <w:p w:rsidR="00EC379B" w:rsidRDefault="00D37A92" w:rsidP="009C1E9A">
          <w:pPr>
            <w:pStyle w:val="Footer"/>
            <w:tabs>
              <w:tab w:val="clear" w:pos="8640"/>
              <w:tab w:val="right" w:pos="9360"/>
            </w:tabs>
            <w:jc w:val="right"/>
          </w:pPr>
          <w:r>
            <w:fldChar w:fldCharType="begin"/>
          </w:r>
          <w:r>
            <w:instrText xml:space="preserve"> DOCPROPERTY  OTID  \* MERGEFORMAT </w:instrText>
          </w:r>
          <w:r>
            <w:fldChar w:fldCharType="separate"/>
          </w:r>
          <w:r>
            <w:t>17.101.370</w:t>
          </w:r>
          <w:r>
            <w:fldChar w:fldCharType="end"/>
          </w:r>
        </w:p>
      </w:tc>
    </w:tr>
    <w:tr w:rsidR="005C0870" w:rsidTr="009C1E9A">
      <w:trPr>
        <w:cantSplit/>
      </w:trPr>
      <w:tc>
        <w:tcPr>
          <w:tcW w:w="0" w:type="pct"/>
        </w:tcPr>
        <w:p w:rsidR="00EC379B" w:rsidRDefault="00D37A92" w:rsidP="009C1E9A">
          <w:pPr>
            <w:pStyle w:val="Footer"/>
            <w:tabs>
              <w:tab w:val="clear" w:pos="4320"/>
              <w:tab w:val="clear" w:pos="8640"/>
              <w:tab w:val="left" w:pos="2865"/>
            </w:tabs>
          </w:pPr>
        </w:p>
      </w:tc>
      <w:tc>
        <w:tcPr>
          <w:tcW w:w="2395" w:type="pct"/>
        </w:tcPr>
        <w:p w:rsidR="00EC379B" w:rsidRPr="009C1E9A" w:rsidRDefault="00D37A92" w:rsidP="009C1E9A">
          <w:pPr>
            <w:pStyle w:val="Footer"/>
            <w:tabs>
              <w:tab w:val="clear" w:pos="4320"/>
              <w:tab w:val="clear" w:pos="8640"/>
              <w:tab w:val="left" w:pos="2865"/>
            </w:tabs>
            <w:rPr>
              <w:rFonts w:ascii="Shruti" w:hAnsi="Shruti"/>
              <w:sz w:val="22"/>
            </w:rPr>
          </w:pPr>
          <w:r>
            <w:rPr>
              <w:rFonts w:ascii="Shruti" w:hAnsi="Shruti"/>
              <w:sz w:val="22"/>
            </w:rPr>
            <w:t>Substitute Document Number: 85R 19067</w:t>
          </w:r>
        </w:p>
      </w:tc>
      <w:tc>
        <w:tcPr>
          <w:tcW w:w="2453" w:type="pct"/>
        </w:tcPr>
        <w:p w:rsidR="00EC379B" w:rsidRDefault="00D37A92" w:rsidP="006D504F">
          <w:pPr>
            <w:pStyle w:val="Footer"/>
            <w:rPr>
              <w:rStyle w:val="PageNumber"/>
            </w:rPr>
          </w:pPr>
        </w:p>
        <w:p w:rsidR="00EC379B" w:rsidRDefault="00D37A92" w:rsidP="009C1E9A">
          <w:pPr>
            <w:pStyle w:val="Footer"/>
            <w:tabs>
              <w:tab w:val="clear" w:pos="8640"/>
              <w:tab w:val="right" w:pos="9360"/>
            </w:tabs>
            <w:jc w:val="right"/>
          </w:pPr>
        </w:p>
      </w:tc>
    </w:tr>
    <w:tr w:rsidR="005C0870" w:rsidTr="009C1E9A">
      <w:trPr>
        <w:cantSplit/>
        <w:trHeight w:val="323"/>
      </w:trPr>
      <w:tc>
        <w:tcPr>
          <w:tcW w:w="0" w:type="pct"/>
          <w:gridSpan w:val="3"/>
        </w:tcPr>
        <w:p w:rsidR="00EC379B" w:rsidRDefault="00D37A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37A92" w:rsidP="009C1E9A">
          <w:pPr>
            <w:pStyle w:val="Footer"/>
            <w:tabs>
              <w:tab w:val="clear" w:pos="8640"/>
              <w:tab w:val="right" w:pos="9360"/>
            </w:tabs>
            <w:jc w:val="center"/>
          </w:pPr>
        </w:p>
      </w:tc>
    </w:tr>
  </w:tbl>
  <w:p w:rsidR="00EC379B" w:rsidRPr="00FF6F72" w:rsidRDefault="00D37A9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06" w:rsidRDefault="00D37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7A92">
      <w:r>
        <w:separator/>
      </w:r>
    </w:p>
  </w:footnote>
  <w:footnote w:type="continuationSeparator" w:id="0">
    <w:p w:rsidR="00000000" w:rsidRDefault="00D3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06" w:rsidRDefault="00D37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06" w:rsidRDefault="00D37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06" w:rsidRDefault="00D37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FFB"/>
    <w:multiLevelType w:val="hybridMultilevel"/>
    <w:tmpl w:val="CC8817FC"/>
    <w:lvl w:ilvl="0" w:tplc="AE7407C8">
      <w:start w:val="1"/>
      <w:numFmt w:val="bullet"/>
      <w:lvlText w:val=""/>
      <w:lvlJc w:val="left"/>
      <w:pPr>
        <w:ind w:left="720" w:hanging="360"/>
      </w:pPr>
      <w:rPr>
        <w:rFonts w:ascii="Symbol" w:hAnsi="Symbol" w:hint="default"/>
      </w:rPr>
    </w:lvl>
    <w:lvl w:ilvl="1" w:tplc="BEDE00AA" w:tentative="1">
      <w:start w:val="1"/>
      <w:numFmt w:val="bullet"/>
      <w:lvlText w:val="o"/>
      <w:lvlJc w:val="left"/>
      <w:pPr>
        <w:ind w:left="1440" w:hanging="360"/>
      </w:pPr>
      <w:rPr>
        <w:rFonts w:ascii="Courier New" w:hAnsi="Courier New" w:cs="Courier New" w:hint="default"/>
      </w:rPr>
    </w:lvl>
    <w:lvl w:ilvl="2" w:tplc="BE00AB36" w:tentative="1">
      <w:start w:val="1"/>
      <w:numFmt w:val="bullet"/>
      <w:lvlText w:val=""/>
      <w:lvlJc w:val="left"/>
      <w:pPr>
        <w:ind w:left="2160" w:hanging="360"/>
      </w:pPr>
      <w:rPr>
        <w:rFonts w:ascii="Wingdings" w:hAnsi="Wingdings" w:hint="default"/>
      </w:rPr>
    </w:lvl>
    <w:lvl w:ilvl="3" w:tplc="BE2C3C22" w:tentative="1">
      <w:start w:val="1"/>
      <w:numFmt w:val="bullet"/>
      <w:lvlText w:val=""/>
      <w:lvlJc w:val="left"/>
      <w:pPr>
        <w:ind w:left="2880" w:hanging="360"/>
      </w:pPr>
      <w:rPr>
        <w:rFonts w:ascii="Symbol" w:hAnsi="Symbol" w:hint="default"/>
      </w:rPr>
    </w:lvl>
    <w:lvl w:ilvl="4" w:tplc="577224AA" w:tentative="1">
      <w:start w:val="1"/>
      <w:numFmt w:val="bullet"/>
      <w:lvlText w:val="o"/>
      <w:lvlJc w:val="left"/>
      <w:pPr>
        <w:ind w:left="3600" w:hanging="360"/>
      </w:pPr>
      <w:rPr>
        <w:rFonts w:ascii="Courier New" w:hAnsi="Courier New" w:cs="Courier New" w:hint="default"/>
      </w:rPr>
    </w:lvl>
    <w:lvl w:ilvl="5" w:tplc="068CA772" w:tentative="1">
      <w:start w:val="1"/>
      <w:numFmt w:val="bullet"/>
      <w:lvlText w:val=""/>
      <w:lvlJc w:val="left"/>
      <w:pPr>
        <w:ind w:left="4320" w:hanging="360"/>
      </w:pPr>
      <w:rPr>
        <w:rFonts w:ascii="Wingdings" w:hAnsi="Wingdings" w:hint="default"/>
      </w:rPr>
    </w:lvl>
    <w:lvl w:ilvl="6" w:tplc="4DAE7B46" w:tentative="1">
      <w:start w:val="1"/>
      <w:numFmt w:val="bullet"/>
      <w:lvlText w:val=""/>
      <w:lvlJc w:val="left"/>
      <w:pPr>
        <w:ind w:left="5040" w:hanging="360"/>
      </w:pPr>
      <w:rPr>
        <w:rFonts w:ascii="Symbol" w:hAnsi="Symbol" w:hint="default"/>
      </w:rPr>
    </w:lvl>
    <w:lvl w:ilvl="7" w:tplc="883E24AA" w:tentative="1">
      <w:start w:val="1"/>
      <w:numFmt w:val="bullet"/>
      <w:lvlText w:val="o"/>
      <w:lvlJc w:val="left"/>
      <w:pPr>
        <w:ind w:left="5760" w:hanging="360"/>
      </w:pPr>
      <w:rPr>
        <w:rFonts w:ascii="Courier New" w:hAnsi="Courier New" w:cs="Courier New" w:hint="default"/>
      </w:rPr>
    </w:lvl>
    <w:lvl w:ilvl="8" w:tplc="FDFE7E78" w:tentative="1">
      <w:start w:val="1"/>
      <w:numFmt w:val="bullet"/>
      <w:lvlText w:val=""/>
      <w:lvlJc w:val="left"/>
      <w:pPr>
        <w:ind w:left="6480" w:hanging="360"/>
      </w:pPr>
      <w:rPr>
        <w:rFonts w:ascii="Wingdings" w:hAnsi="Wingdings" w:hint="default"/>
      </w:rPr>
    </w:lvl>
  </w:abstractNum>
  <w:abstractNum w:abstractNumId="1">
    <w:nsid w:val="4C6A4A0C"/>
    <w:multiLevelType w:val="hybridMultilevel"/>
    <w:tmpl w:val="D94AA80E"/>
    <w:lvl w:ilvl="0" w:tplc="670C9004">
      <w:start w:val="1"/>
      <w:numFmt w:val="bullet"/>
      <w:lvlText w:val=""/>
      <w:lvlJc w:val="left"/>
      <w:pPr>
        <w:tabs>
          <w:tab w:val="num" w:pos="720"/>
        </w:tabs>
        <w:ind w:left="720" w:hanging="360"/>
      </w:pPr>
      <w:rPr>
        <w:rFonts w:ascii="Symbol" w:hAnsi="Symbol" w:hint="default"/>
      </w:rPr>
    </w:lvl>
    <w:lvl w:ilvl="1" w:tplc="6E60F968" w:tentative="1">
      <w:start w:val="1"/>
      <w:numFmt w:val="bullet"/>
      <w:lvlText w:val="o"/>
      <w:lvlJc w:val="left"/>
      <w:pPr>
        <w:ind w:left="1440" w:hanging="360"/>
      </w:pPr>
      <w:rPr>
        <w:rFonts w:ascii="Courier New" w:hAnsi="Courier New" w:cs="Courier New" w:hint="default"/>
      </w:rPr>
    </w:lvl>
    <w:lvl w:ilvl="2" w:tplc="AC6C47B6" w:tentative="1">
      <w:start w:val="1"/>
      <w:numFmt w:val="bullet"/>
      <w:lvlText w:val=""/>
      <w:lvlJc w:val="left"/>
      <w:pPr>
        <w:ind w:left="2160" w:hanging="360"/>
      </w:pPr>
      <w:rPr>
        <w:rFonts w:ascii="Wingdings" w:hAnsi="Wingdings" w:hint="default"/>
      </w:rPr>
    </w:lvl>
    <w:lvl w:ilvl="3" w:tplc="6C64D4C2" w:tentative="1">
      <w:start w:val="1"/>
      <w:numFmt w:val="bullet"/>
      <w:lvlText w:val=""/>
      <w:lvlJc w:val="left"/>
      <w:pPr>
        <w:ind w:left="2880" w:hanging="360"/>
      </w:pPr>
      <w:rPr>
        <w:rFonts w:ascii="Symbol" w:hAnsi="Symbol" w:hint="default"/>
      </w:rPr>
    </w:lvl>
    <w:lvl w:ilvl="4" w:tplc="CB2AADF2" w:tentative="1">
      <w:start w:val="1"/>
      <w:numFmt w:val="bullet"/>
      <w:lvlText w:val="o"/>
      <w:lvlJc w:val="left"/>
      <w:pPr>
        <w:ind w:left="3600" w:hanging="360"/>
      </w:pPr>
      <w:rPr>
        <w:rFonts w:ascii="Courier New" w:hAnsi="Courier New" w:cs="Courier New" w:hint="default"/>
      </w:rPr>
    </w:lvl>
    <w:lvl w:ilvl="5" w:tplc="B0A42A7A" w:tentative="1">
      <w:start w:val="1"/>
      <w:numFmt w:val="bullet"/>
      <w:lvlText w:val=""/>
      <w:lvlJc w:val="left"/>
      <w:pPr>
        <w:ind w:left="4320" w:hanging="360"/>
      </w:pPr>
      <w:rPr>
        <w:rFonts w:ascii="Wingdings" w:hAnsi="Wingdings" w:hint="default"/>
      </w:rPr>
    </w:lvl>
    <w:lvl w:ilvl="6" w:tplc="035C3806" w:tentative="1">
      <w:start w:val="1"/>
      <w:numFmt w:val="bullet"/>
      <w:lvlText w:val=""/>
      <w:lvlJc w:val="left"/>
      <w:pPr>
        <w:ind w:left="5040" w:hanging="360"/>
      </w:pPr>
      <w:rPr>
        <w:rFonts w:ascii="Symbol" w:hAnsi="Symbol" w:hint="default"/>
      </w:rPr>
    </w:lvl>
    <w:lvl w:ilvl="7" w:tplc="93743FF6" w:tentative="1">
      <w:start w:val="1"/>
      <w:numFmt w:val="bullet"/>
      <w:lvlText w:val="o"/>
      <w:lvlJc w:val="left"/>
      <w:pPr>
        <w:ind w:left="5760" w:hanging="360"/>
      </w:pPr>
      <w:rPr>
        <w:rFonts w:ascii="Courier New" w:hAnsi="Courier New" w:cs="Courier New" w:hint="default"/>
      </w:rPr>
    </w:lvl>
    <w:lvl w:ilvl="8" w:tplc="4EBAAD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70"/>
    <w:rsid w:val="005C0870"/>
    <w:rsid w:val="00D3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39E4"/>
    <w:rPr>
      <w:sz w:val="16"/>
      <w:szCs w:val="16"/>
    </w:rPr>
  </w:style>
  <w:style w:type="paragraph" w:styleId="CommentText">
    <w:name w:val="annotation text"/>
    <w:basedOn w:val="Normal"/>
    <w:link w:val="CommentTextChar"/>
    <w:rsid w:val="00BC39E4"/>
    <w:rPr>
      <w:sz w:val="20"/>
      <w:szCs w:val="20"/>
    </w:rPr>
  </w:style>
  <w:style w:type="character" w:customStyle="1" w:styleId="CommentTextChar">
    <w:name w:val="Comment Text Char"/>
    <w:basedOn w:val="DefaultParagraphFont"/>
    <w:link w:val="CommentText"/>
    <w:rsid w:val="00BC39E4"/>
  </w:style>
  <w:style w:type="paragraph" w:styleId="CommentSubject">
    <w:name w:val="annotation subject"/>
    <w:basedOn w:val="CommentText"/>
    <w:next w:val="CommentText"/>
    <w:link w:val="CommentSubjectChar"/>
    <w:rsid w:val="00BC39E4"/>
    <w:rPr>
      <w:b/>
      <w:bCs/>
    </w:rPr>
  </w:style>
  <w:style w:type="character" w:customStyle="1" w:styleId="CommentSubjectChar">
    <w:name w:val="Comment Subject Char"/>
    <w:basedOn w:val="CommentTextChar"/>
    <w:link w:val="CommentSubject"/>
    <w:rsid w:val="00BC39E4"/>
    <w:rPr>
      <w:b/>
      <w:bCs/>
    </w:rPr>
  </w:style>
  <w:style w:type="paragraph" w:styleId="Revision">
    <w:name w:val="Revision"/>
    <w:hidden/>
    <w:uiPriority w:val="99"/>
    <w:semiHidden/>
    <w:rsid w:val="003538CD"/>
    <w:rPr>
      <w:sz w:val="24"/>
      <w:szCs w:val="24"/>
    </w:rPr>
  </w:style>
  <w:style w:type="paragraph" w:styleId="ListParagraph">
    <w:name w:val="List Paragraph"/>
    <w:basedOn w:val="Normal"/>
    <w:uiPriority w:val="34"/>
    <w:qFormat/>
    <w:rsid w:val="0045473C"/>
    <w:pPr>
      <w:ind w:left="720"/>
      <w:contextualSpacing/>
    </w:pPr>
    <w:rPr>
      <w:rFonts w:eastAsiaTheme="minorHAnsi"/>
    </w:rPr>
  </w:style>
  <w:style w:type="character" w:styleId="Hyperlink">
    <w:name w:val="Hyperlink"/>
    <w:basedOn w:val="DefaultParagraphFont"/>
    <w:uiPriority w:val="99"/>
    <w:unhideWhenUsed/>
    <w:rsid w:val="004547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39E4"/>
    <w:rPr>
      <w:sz w:val="16"/>
      <w:szCs w:val="16"/>
    </w:rPr>
  </w:style>
  <w:style w:type="paragraph" w:styleId="CommentText">
    <w:name w:val="annotation text"/>
    <w:basedOn w:val="Normal"/>
    <w:link w:val="CommentTextChar"/>
    <w:rsid w:val="00BC39E4"/>
    <w:rPr>
      <w:sz w:val="20"/>
      <w:szCs w:val="20"/>
    </w:rPr>
  </w:style>
  <w:style w:type="character" w:customStyle="1" w:styleId="CommentTextChar">
    <w:name w:val="Comment Text Char"/>
    <w:basedOn w:val="DefaultParagraphFont"/>
    <w:link w:val="CommentText"/>
    <w:rsid w:val="00BC39E4"/>
  </w:style>
  <w:style w:type="paragraph" w:styleId="CommentSubject">
    <w:name w:val="annotation subject"/>
    <w:basedOn w:val="CommentText"/>
    <w:next w:val="CommentText"/>
    <w:link w:val="CommentSubjectChar"/>
    <w:rsid w:val="00BC39E4"/>
    <w:rPr>
      <w:b/>
      <w:bCs/>
    </w:rPr>
  </w:style>
  <w:style w:type="character" w:customStyle="1" w:styleId="CommentSubjectChar">
    <w:name w:val="Comment Subject Char"/>
    <w:basedOn w:val="CommentTextChar"/>
    <w:link w:val="CommentSubject"/>
    <w:rsid w:val="00BC39E4"/>
    <w:rPr>
      <w:b/>
      <w:bCs/>
    </w:rPr>
  </w:style>
  <w:style w:type="paragraph" w:styleId="Revision">
    <w:name w:val="Revision"/>
    <w:hidden/>
    <w:uiPriority w:val="99"/>
    <w:semiHidden/>
    <w:rsid w:val="003538CD"/>
    <w:rPr>
      <w:sz w:val="24"/>
      <w:szCs w:val="24"/>
    </w:rPr>
  </w:style>
  <w:style w:type="paragraph" w:styleId="ListParagraph">
    <w:name w:val="List Paragraph"/>
    <w:basedOn w:val="Normal"/>
    <w:uiPriority w:val="34"/>
    <w:qFormat/>
    <w:rsid w:val="0045473C"/>
    <w:pPr>
      <w:ind w:left="720"/>
      <w:contextualSpacing/>
    </w:pPr>
    <w:rPr>
      <w:rFonts w:eastAsiaTheme="minorHAnsi"/>
    </w:rPr>
  </w:style>
  <w:style w:type="character" w:styleId="Hyperlink">
    <w:name w:val="Hyperlink"/>
    <w:basedOn w:val="DefaultParagraphFont"/>
    <w:uiPriority w:val="99"/>
    <w:unhideWhenUsed/>
    <w:rsid w:val="00454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2606</Words>
  <Characters>14070</Characters>
  <Application>Microsoft Office Word</Application>
  <DocSecurity>4</DocSecurity>
  <Lines>382</Lines>
  <Paragraphs>106</Paragraphs>
  <ScaleCrop>false</ScaleCrop>
  <HeadingPairs>
    <vt:vector size="2" baseType="variant">
      <vt:variant>
        <vt:lpstr>Title</vt:lpstr>
      </vt:variant>
      <vt:variant>
        <vt:i4>1</vt:i4>
      </vt:variant>
    </vt:vector>
  </HeadingPairs>
  <TitlesOfParts>
    <vt:vector size="1" baseType="lpstr">
      <vt:lpstr>BA - HB02998 (Committee Report (Substituted))</vt:lpstr>
    </vt:vector>
  </TitlesOfParts>
  <Company>State of Texas</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22935</dc:subject>
  <dc:creator>State of Texas</dc:creator>
  <dc:description>HB 2998 by Blanco-(H)Defense &amp; Veterans' Affairs (Substitute Document Number: 85R 19067)</dc:description>
  <cp:lastModifiedBy>Brianna Weis</cp:lastModifiedBy>
  <cp:revision>2</cp:revision>
  <cp:lastPrinted>2017-04-11T17:47:00Z</cp:lastPrinted>
  <dcterms:created xsi:type="dcterms:W3CDTF">2017-04-21T22:25:00Z</dcterms:created>
  <dcterms:modified xsi:type="dcterms:W3CDTF">2017-04-21T22:25:00Z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17.101.370</vt:lpwstr>
  </property>
</Properties>
</file>