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2FA0" w:rsidTr="00345119">
        <w:tc>
          <w:tcPr>
            <w:tcW w:w="9576" w:type="dxa"/>
            <w:noWrap/>
          </w:tcPr>
          <w:p w:rsidR="008423E4" w:rsidRPr="0022177D" w:rsidRDefault="00C55E7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5E70" w:rsidP="008423E4">
      <w:pPr>
        <w:jc w:val="center"/>
      </w:pPr>
    </w:p>
    <w:p w:rsidR="008423E4" w:rsidRPr="00B31F0E" w:rsidRDefault="00C55E70" w:rsidP="008423E4"/>
    <w:p w:rsidR="008423E4" w:rsidRPr="00742794" w:rsidRDefault="00C55E7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2FA0" w:rsidTr="00345119">
        <w:tc>
          <w:tcPr>
            <w:tcW w:w="9576" w:type="dxa"/>
          </w:tcPr>
          <w:p w:rsidR="008423E4" w:rsidRPr="00861995" w:rsidRDefault="00C55E70" w:rsidP="00345119">
            <w:pPr>
              <w:jc w:val="right"/>
            </w:pPr>
            <w:r>
              <w:t>H.B. 3047</w:t>
            </w:r>
          </w:p>
        </w:tc>
      </w:tr>
      <w:tr w:rsidR="00FA2FA0" w:rsidTr="00345119">
        <w:tc>
          <w:tcPr>
            <w:tcW w:w="9576" w:type="dxa"/>
          </w:tcPr>
          <w:p w:rsidR="008423E4" w:rsidRPr="00861995" w:rsidRDefault="00C55E70" w:rsidP="00484CD0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FA2FA0" w:rsidTr="00345119">
        <w:tc>
          <w:tcPr>
            <w:tcW w:w="9576" w:type="dxa"/>
          </w:tcPr>
          <w:p w:rsidR="008423E4" w:rsidRPr="00861995" w:rsidRDefault="00C55E70" w:rsidP="00345119">
            <w:pPr>
              <w:jc w:val="right"/>
            </w:pPr>
            <w:r>
              <w:t>Government Transparency &amp; Operation</w:t>
            </w:r>
          </w:p>
        </w:tc>
      </w:tr>
      <w:tr w:rsidR="00FA2FA0" w:rsidTr="00345119">
        <w:tc>
          <w:tcPr>
            <w:tcW w:w="9576" w:type="dxa"/>
          </w:tcPr>
          <w:p w:rsidR="008423E4" w:rsidRDefault="00C55E7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5E70" w:rsidP="008423E4">
      <w:pPr>
        <w:tabs>
          <w:tab w:val="right" w:pos="9360"/>
        </w:tabs>
      </w:pPr>
    </w:p>
    <w:p w:rsidR="008423E4" w:rsidRDefault="00C55E70" w:rsidP="008423E4"/>
    <w:p w:rsidR="008423E4" w:rsidRDefault="00C55E7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2FA0" w:rsidTr="00345119">
        <w:tc>
          <w:tcPr>
            <w:tcW w:w="9576" w:type="dxa"/>
          </w:tcPr>
          <w:p w:rsidR="008423E4" w:rsidRPr="00A8133F" w:rsidRDefault="00C55E70" w:rsidP="007501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5E70" w:rsidP="00750136"/>
          <w:p w:rsidR="008423E4" w:rsidRDefault="00C55E70" w:rsidP="007501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C4545">
              <w:t xml:space="preserve">Interested parties contend </w:t>
            </w:r>
            <w:r>
              <w:t>that state open meetings law is unclear</w:t>
            </w:r>
            <w:r>
              <w:t xml:space="preserve"> as to</w:t>
            </w:r>
            <w:r>
              <w:t xml:space="preserve"> whether a governmental body may continue to meet if a quorum is present but certain members participating via videoconference lose </w:t>
            </w:r>
            <w:r>
              <w:t>the connection producing the videoconference capability</w:t>
            </w:r>
            <w:r>
              <w:t>. H.B. 3047 seeks to clarify that such a meeting is authorized to con</w:t>
            </w:r>
            <w:r>
              <w:t>tinue so long as a quorum is present</w:t>
            </w:r>
            <w:r w:rsidRPr="003C4545">
              <w:t>.</w:t>
            </w:r>
          </w:p>
          <w:p w:rsidR="008423E4" w:rsidRPr="00E26B13" w:rsidRDefault="00C55E70" w:rsidP="00750136">
            <w:pPr>
              <w:rPr>
                <w:b/>
              </w:rPr>
            </w:pPr>
          </w:p>
        </w:tc>
      </w:tr>
      <w:tr w:rsidR="00FA2FA0" w:rsidTr="00345119">
        <w:tc>
          <w:tcPr>
            <w:tcW w:w="9576" w:type="dxa"/>
          </w:tcPr>
          <w:p w:rsidR="0017725B" w:rsidRDefault="00C55E70" w:rsidP="007501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5E70" w:rsidP="00750136">
            <w:pPr>
              <w:rPr>
                <w:b/>
                <w:u w:val="single"/>
              </w:rPr>
            </w:pPr>
          </w:p>
          <w:p w:rsidR="00155CEA" w:rsidRPr="00155CEA" w:rsidRDefault="00C55E70" w:rsidP="0075013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:rsidR="0017725B" w:rsidRPr="0017725B" w:rsidRDefault="00C55E70" w:rsidP="00750136">
            <w:pPr>
              <w:rPr>
                <w:b/>
                <w:u w:val="single"/>
              </w:rPr>
            </w:pPr>
          </w:p>
        </w:tc>
      </w:tr>
      <w:tr w:rsidR="00FA2FA0" w:rsidTr="00345119">
        <w:tc>
          <w:tcPr>
            <w:tcW w:w="9576" w:type="dxa"/>
          </w:tcPr>
          <w:p w:rsidR="008423E4" w:rsidRPr="00A8133F" w:rsidRDefault="00C55E70" w:rsidP="007501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5E70" w:rsidP="00750136"/>
          <w:p w:rsidR="00155CEA" w:rsidRDefault="00C55E70" w:rsidP="007501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</w:t>
            </w:r>
            <w:r>
              <w:t>nstitution.</w:t>
            </w:r>
          </w:p>
          <w:p w:rsidR="008423E4" w:rsidRPr="00E21FDC" w:rsidRDefault="00C55E70" w:rsidP="00750136">
            <w:pPr>
              <w:rPr>
                <w:b/>
              </w:rPr>
            </w:pPr>
          </w:p>
        </w:tc>
      </w:tr>
      <w:tr w:rsidR="00FA2FA0" w:rsidTr="00345119">
        <w:tc>
          <w:tcPr>
            <w:tcW w:w="9576" w:type="dxa"/>
          </w:tcPr>
          <w:p w:rsidR="008423E4" w:rsidRPr="00A8133F" w:rsidRDefault="00C55E70" w:rsidP="007501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5E70" w:rsidP="00750136"/>
          <w:p w:rsidR="003A5A16" w:rsidRDefault="00C55E70" w:rsidP="007501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3047 </w:t>
            </w:r>
            <w:r>
              <w:t xml:space="preserve">reenacts and </w:t>
            </w:r>
            <w:r>
              <w:t xml:space="preserve">amends </w:t>
            </w:r>
            <w:r>
              <w:t xml:space="preserve">provisions of </w:t>
            </w:r>
            <w:r>
              <w:t>the Government Code</w:t>
            </w:r>
            <w:r>
              <w:t xml:space="preserve"> </w:t>
            </w:r>
            <w:r w:rsidRPr="00933396">
              <w:t>as amended by Chapters 159 (S.B. 984) and 685 (H.B. 2414), Acts of the 83rd Legislature, Regular Session, 2013</w:t>
            </w:r>
            <w:r>
              <w:t xml:space="preserve"> to conform to the changes made by Chapter 159 (S.B. 984), </w:t>
            </w:r>
            <w:r w:rsidRPr="00933396">
              <w:t>Acts of the 83rd Legislature, Regular Session, 2013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a </w:t>
            </w:r>
            <w:r w:rsidRPr="00155CEA">
              <w:t xml:space="preserve">member of a governmental body who participates in a meeting by videoconference call </w:t>
            </w:r>
            <w:r>
              <w:t>to</w:t>
            </w:r>
            <w:r w:rsidRPr="00155CEA">
              <w:t xml:space="preserve"> be considered absent from any portion</w:t>
            </w:r>
            <w:r w:rsidRPr="00155CEA">
              <w:t xml:space="preserve"> of the meeting during which audio or video communication with the member is lost or disconnected</w:t>
            </w:r>
            <w:r>
              <w:t xml:space="preserve"> </w:t>
            </w:r>
            <w:r>
              <w:t xml:space="preserve">and conditions </w:t>
            </w:r>
            <w:r>
              <w:t>continuance of</w:t>
            </w:r>
            <w:r w:rsidRPr="00155CEA">
              <w:t xml:space="preserve"> the meeting </w:t>
            </w:r>
            <w:r>
              <w:t>on</w:t>
            </w:r>
            <w:r w:rsidRPr="00155CEA">
              <w:t xml:space="preserve"> a quorum of the body remain</w:t>
            </w:r>
            <w:r>
              <w:t>ing</w:t>
            </w:r>
            <w:r w:rsidRPr="00155CEA">
              <w:t xml:space="preserve"> present at the meeting location or, if applicable, continu</w:t>
            </w:r>
            <w:r>
              <w:t>ing</w:t>
            </w:r>
            <w:r w:rsidRPr="00155CEA">
              <w:t xml:space="preserve"> to participate</w:t>
            </w:r>
            <w:r>
              <w:t xml:space="preserve"> as pr</w:t>
            </w:r>
            <w:r>
              <w:t>ovided by state law for</w:t>
            </w:r>
            <w:r w:rsidRPr="00155CEA">
              <w:t xml:space="preserve"> a meeting of a state governmental body or a governmental body that extends into three or more counties</w:t>
            </w:r>
            <w:r>
              <w:t xml:space="preserve"> held </w:t>
            </w:r>
            <w:r w:rsidRPr="00155CEA">
              <w:t>by videoconference</w:t>
            </w:r>
            <w:r>
              <w:t>.</w:t>
            </w:r>
          </w:p>
          <w:p w:rsidR="003A5A16" w:rsidRPr="003A5A16" w:rsidRDefault="00C55E70" w:rsidP="007501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A2FA0" w:rsidTr="00345119">
        <w:tc>
          <w:tcPr>
            <w:tcW w:w="9576" w:type="dxa"/>
          </w:tcPr>
          <w:p w:rsidR="008423E4" w:rsidRPr="00A8133F" w:rsidRDefault="00C55E70" w:rsidP="007501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5E70" w:rsidP="00750136"/>
          <w:p w:rsidR="008423E4" w:rsidRPr="003624F2" w:rsidRDefault="00C55E70" w:rsidP="007501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55E70" w:rsidP="00750136">
            <w:pPr>
              <w:rPr>
                <w:b/>
              </w:rPr>
            </w:pPr>
          </w:p>
        </w:tc>
      </w:tr>
    </w:tbl>
    <w:p w:rsidR="008423E4" w:rsidRPr="00BE0E75" w:rsidRDefault="00C55E7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5E7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E70">
      <w:r>
        <w:separator/>
      </w:r>
    </w:p>
  </w:endnote>
  <w:endnote w:type="continuationSeparator" w:id="0">
    <w:p w:rsidR="00000000" w:rsidRDefault="00C5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2FA0" w:rsidTr="009C1E9A">
      <w:trPr>
        <w:cantSplit/>
      </w:trPr>
      <w:tc>
        <w:tcPr>
          <w:tcW w:w="0" w:type="pct"/>
        </w:tcPr>
        <w:p w:rsidR="00137D90" w:rsidRDefault="00C55E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5E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5E7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5E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5E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2FA0" w:rsidTr="009C1E9A">
      <w:trPr>
        <w:cantSplit/>
      </w:trPr>
      <w:tc>
        <w:tcPr>
          <w:tcW w:w="0" w:type="pct"/>
        </w:tcPr>
        <w:p w:rsidR="00EC379B" w:rsidRDefault="00C55E7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5E7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21766</w:t>
          </w:r>
        </w:p>
      </w:tc>
      <w:tc>
        <w:tcPr>
          <w:tcW w:w="2453" w:type="pct"/>
        </w:tcPr>
        <w:p w:rsidR="00EC379B" w:rsidRDefault="00C55E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17.96.688</w:t>
          </w:r>
          <w:r>
            <w:fldChar w:fldCharType="end"/>
          </w:r>
        </w:p>
      </w:tc>
    </w:tr>
    <w:tr w:rsidR="00FA2FA0" w:rsidTr="009C1E9A">
      <w:trPr>
        <w:cantSplit/>
      </w:trPr>
      <w:tc>
        <w:tcPr>
          <w:tcW w:w="0" w:type="pct"/>
        </w:tcPr>
        <w:p w:rsidR="00EC379B" w:rsidRDefault="00C55E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5E7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5E70" w:rsidP="006D504F">
          <w:pPr>
            <w:pStyle w:val="Footer"/>
            <w:rPr>
              <w:rStyle w:val="PageNumber"/>
            </w:rPr>
          </w:pPr>
        </w:p>
        <w:p w:rsidR="00EC379B" w:rsidRDefault="00C55E7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2F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5E7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5E7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5E7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E70">
      <w:r>
        <w:separator/>
      </w:r>
    </w:p>
  </w:footnote>
  <w:footnote w:type="continuationSeparator" w:id="0">
    <w:p w:rsidR="00000000" w:rsidRDefault="00C5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0"/>
    <w:rsid w:val="00C55E70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5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CEA"/>
  </w:style>
  <w:style w:type="paragraph" w:styleId="CommentSubject">
    <w:name w:val="annotation subject"/>
    <w:basedOn w:val="CommentText"/>
    <w:next w:val="CommentText"/>
    <w:link w:val="CommentSubjectChar"/>
    <w:rsid w:val="0015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55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CEA"/>
  </w:style>
  <w:style w:type="paragraph" w:styleId="CommentSubject">
    <w:name w:val="annotation subject"/>
    <w:basedOn w:val="CommentText"/>
    <w:next w:val="CommentText"/>
    <w:link w:val="CommentSubjectChar"/>
    <w:rsid w:val="00155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1558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HB03047 (Committee Report (Unamended))</vt:lpstr>
    </vt:vector>
  </TitlesOfParts>
  <Company>State of Texas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21766</dc:subject>
  <dc:creator>State of Texas</dc:creator>
  <dc:description>HB 3047 by Dale-(H)Government Transparency &amp; Operation</dc:description>
  <cp:lastModifiedBy>Brianna Weis</cp:lastModifiedBy>
  <cp:revision>2</cp:revision>
  <cp:lastPrinted>2003-11-26T17:21:00Z</cp:lastPrinted>
  <dcterms:created xsi:type="dcterms:W3CDTF">2017-04-13T17:32:00Z</dcterms:created>
  <dcterms:modified xsi:type="dcterms:W3CDTF">2017-04-13T17:32:00Z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17.96.688</vt:lpwstr>
  </property>
</Properties>
</file>